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D0708" w14:textId="47B861D3" w:rsidR="009D193B" w:rsidRPr="009C4779" w:rsidRDefault="006A6581"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place</w:t>
      </w:r>
      <w:r w:rsidR="00EE1FBA" w:rsidRPr="009C4779">
        <w:rPr>
          <w:rFonts w:ascii="Open Sans" w:eastAsia="Times New Roman" w:hAnsi="Open Sans" w:cs="Open Sans"/>
          <w:color w:val="000000"/>
        </w:rPr>
        <w:t>d</w:t>
      </w:r>
      <w:r w:rsidR="00306626" w:rsidRPr="009C4779">
        <w:rPr>
          <w:rFonts w:ascii="Open Sans" w:eastAsia="Times New Roman" w:hAnsi="Open Sans" w:cs="Open Sans"/>
          <w:color w:val="000000"/>
        </w:rPr>
        <w:t xml:space="preserve"> a high emphasis on both </w:t>
      </w:r>
      <w:r w:rsidR="00094268" w:rsidRPr="009C4779">
        <w:rPr>
          <w:rFonts w:ascii="Open Sans" w:eastAsia="Times New Roman" w:hAnsi="Open Sans" w:cs="Open Sans"/>
          <w:color w:val="000000"/>
        </w:rPr>
        <w:t>s</w:t>
      </w:r>
      <w:r w:rsidR="00306626" w:rsidRPr="009C4779">
        <w:rPr>
          <w:rFonts w:ascii="Open Sans" w:eastAsia="Times New Roman" w:hAnsi="Open Sans" w:cs="Open Sans"/>
          <w:color w:val="000000"/>
        </w:rPr>
        <w:t>cripture and revelation, as well as the gospel proclamation itself.</w:t>
      </w:r>
      <w:r w:rsidR="00227BD9" w:rsidRPr="009C4779">
        <w:rPr>
          <w:rFonts w:ascii="Open Sans" w:eastAsia="Times New Roman" w:hAnsi="Open Sans" w:cs="Open Sans"/>
          <w:color w:val="000000"/>
        </w:rPr>
        <w:t xml:space="preserve"> </w:t>
      </w:r>
      <w:r w:rsidR="009D193B" w:rsidRPr="009C4779">
        <w:rPr>
          <w:rFonts w:ascii="Open Sans" w:eastAsia="Times New Roman" w:hAnsi="Open Sans" w:cs="Open Sans"/>
          <w:color w:val="000000"/>
        </w:rPr>
        <w:t>So, how could Barth justify keeping a mistress</w:t>
      </w:r>
      <w:r w:rsidRPr="009C4779">
        <w:rPr>
          <w:rFonts w:ascii="Open Sans" w:eastAsia="Times New Roman" w:hAnsi="Open Sans" w:cs="Open Sans"/>
          <w:color w:val="000000"/>
        </w:rPr>
        <w:t>?</w:t>
      </w:r>
    </w:p>
    <w:p w14:paraId="2B4E6CB0"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5E5F8966" w14:textId="1A4DBD9E" w:rsidR="00306626" w:rsidRPr="009C4779" w:rsidRDefault="0034410A"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Mark Galli, who authored a book about Barth, responded </w:t>
      </w:r>
      <w:r w:rsidR="00306626" w:rsidRPr="009C4779">
        <w:rPr>
          <w:rFonts w:ascii="Open Sans" w:eastAsia="Times New Roman" w:hAnsi="Open Sans" w:cs="Open Sans"/>
          <w:color w:val="000000"/>
        </w:rPr>
        <w:t xml:space="preserve">to Barth’s relationship with von </w:t>
      </w:r>
      <w:proofErr w:type="spellStart"/>
      <w:r w:rsidR="00306626" w:rsidRPr="009C4779">
        <w:rPr>
          <w:rFonts w:ascii="Open Sans" w:eastAsia="Times New Roman" w:hAnsi="Open Sans" w:cs="Open Sans"/>
          <w:color w:val="000000"/>
        </w:rPr>
        <w:t>Kirschbaum</w:t>
      </w:r>
      <w:proofErr w:type="spellEnd"/>
      <w:r w:rsidR="00306626" w:rsidRPr="009C4779">
        <w:rPr>
          <w:rFonts w:ascii="Open Sans" w:eastAsia="Times New Roman" w:hAnsi="Open Sans" w:cs="Open Sans"/>
          <w:color w:val="000000"/>
        </w:rPr>
        <w:t xml:space="preserve">, </w:t>
      </w:r>
      <w:r w:rsidR="00B06E25" w:rsidRPr="009C4779">
        <w:rPr>
          <w:rFonts w:ascii="Open Sans" w:eastAsia="Times New Roman" w:hAnsi="Open Sans" w:cs="Open Sans"/>
          <w:color w:val="000000"/>
        </w:rPr>
        <w:t>saying</w:t>
      </w:r>
      <w:r w:rsidR="00306626" w:rsidRPr="009C4779">
        <w:rPr>
          <w:rFonts w:ascii="Open Sans" w:eastAsia="Times New Roman" w:hAnsi="Open Sans" w:cs="Open Sans"/>
          <w:color w:val="000000"/>
        </w:rPr>
        <w:t>, “What floored me now was</w:t>
      </w:r>
      <w:r w:rsidR="00762847" w:rsidRPr="009C4779">
        <w:rPr>
          <w:rFonts w:ascii="Open Sans" w:eastAsia="Times New Roman" w:hAnsi="Open Sans" w:cs="Open Sans"/>
          <w:color w:val="000000"/>
        </w:rPr>
        <w:t>…</w:t>
      </w:r>
      <w:r w:rsidR="00306626" w:rsidRPr="009C4779">
        <w:rPr>
          <w:rFonts w:ascii="Open Sans" w:eastAsia="Times New Roman" w:hAnsi="Open Sans" w:cs="Open Sans"/>
          <w:color w:val="000000"/>
        </w:rPr>
        <w:t>the rationale Barth used to justify the relationship.”</w:t>
      </w:r>
      <w:r w:rsidR="009D193B" w:rsidRPr="009C4779">
        <w:rPr>
          <w:rFonts w:ascii="Open Sans" w:eastAsia="Times New Roman" w:hAnsi="Open Sans" w:cs="Open Sans"/>
          <w:color w:val="000000"/>
        </w:rPr>
        <w:t xml:space="preserve"> </w:t>
      </w:r>
      <w:r w:rsidR="00306626" w:rsidRPr="009C4779">
        <w:rPr>
          <w:rFonts w:ascii="Open Sans" w:eastAsia="Times New Roman" w:hAnsi="Open Sans" w:cs="Open Sans"/>
          <w:color w:val="000000"/>
        </w:rPr>
        <w:t>Galli explained Barth</w:t>
      </w:r>
      <w:r w:rsidR="00762847" w:rsidRPr="009C4779">
        <w:rPr>
          <w:rFonts w:ascii="Open Sans" w:eastAsia="Times New Roman" w:hAnsi="Open Sans" w:cs="Open Sans"/>
          <w:color w:val="000000"/>
        </w:rPr>
        <w:t>’s belief</w:t>
      </w:r>
      <w:r w:rsidR="00306626" w:rsidRPr="009C4779">
        <w:rPr>
          <w:rFonts w:ascii="Open Sans" w:eastAsia="Times New Roman" w:hAnsi="Open Sans" w:cs="Open Sans"/>
          <w:color w:val="000000"/>
        </w:rPr>
        <w:t xml:space="preserve"> </w:t>
      </w:r>
      <w:r w:rsidR="00762847" w:rsidRPr="009C4779">
        <w:rPr>
          <w:rFonts w:ascii="Open Sans" w:eastAsia="Times New Roman" w:hAnsi="Open Sans" w:cs="Open Sans"/>
          <w:color w:val="000000"/>
        </w:rPr>
        <w:t xml:space="preserve">in </w:t>
      </w:r>
      <w:r w:rsidR="00306626" w:rsidRPr="009C4779">
        <w:rPr>
          <w:rFonts w:ascii="Open Sans" w:eastAsia="Times New Roman" w:hAnsi="Open Sans" w:cs="Open Sans"/>
          <w:color w:val="000000"/>
        </w:rPr>
        <w:t>ground</w:t>
      </w:r>
      <w:r w:rsidR="00762847" w:rsidRPr="009C4779">
        <w:rPr>
          <w:rFonts w:ascii="Open Sans" w:eastAsia="Times New Roman" w:hAnsi="Open Sans" w:cs="Open Sans"/>
          <w:color w:val="000000"/>
        </w:rPr>
        <w:t>ing</w:t>
      </w:r>
      <w:r w:rsidR="00306626" w:rsidRPr="009C4779">
        <w:rPr>
          <w:rFonts w:ascii="Open Sans" w:eastAsia="Times New Roman" w:hAnsi="Open Sans" w:cs="Open Sans"/>
          <w:color w:val="000000"/>
        </w:rPr>
        <w:t xml:space="preserve"> our theology in the revelation of Jesus Christ as revealed in </w:t>
      </w:r>
      <w:r w:rsidR="006D0F2D" w:rsidRPr="009C4779">
        <w:rPr>
          <w:rFonts w:ascii="Open Sans" w:eastAsia="Times New Roman" w:hAnsi="Open Sans" w:cs="Open Sans"/>
          <w:color w:val="000000"/>
        </w:rPr>
        <w:t>s</w:t>
      </w:r>
      <w:r w:rsidR="00306626" w:rsidRPr="009C4779">
        <w:rPr>
          <w:rFonts w:ascii="Open Sans" w:eastAsia="Times New Roman" w:hAnsi="Open Sans" w:cs="Open Sans"/>
          <w:color w:val="000000"/>
        </w:rPr>
        <w:t xml:space="preserve">cripture and not in our subjective experience. “But it is that very subjectivism that Barth fell into himself,” Galli wrote, “more or less saying that his relationship with von </w:t>
      </w:r>
      <w:proofErr w:type="spellStart"/>
      <w:r w:rsidR="00306626" w:rsidRPr="009C4779">
        <w:rPr>
          <w:rFonts w:ascii="Open Sans" w:eastAsia="Times New Roman" w:hAnsi="Open Sans" w:cs="Open Sans"/>
          <w:color w:val="000000"/>
        </w:rPr>
        <w:t>Kirschbaum</w:t>
      </w:r>
      <w:proofErr w:type="spellEnd"/>
      <w:r w:rsidR="00306626" w:rsidRPr="009C4779">
        <w:rPr>
          <w:rFonts w:ascii="Open Sans" w:eastAsia="Times New Roman" w:hAnsi="Open Sans" w:cs="Open Sans"/>
          <w:color w:val="000000"/>
        </w:rPr>
        <w:t xml:space="preserve"> felt so good, so right, it had to come from God: ‘It cannot just be the devil’s work,’ he wrote Charlotte. ‘It must have some meaning and a right to live.…I love you and do not see any chance to stop this.’”</w:t>
      </w:r>
    </w:p>
    <w:p w14:paraId="48908D5C"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7A3D7684" w14:textId="60CDF968" w:rsidR="00306626" w:rsidRDefault="00306626"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Most of us do</w:t>
      </w:r>
      <w:r w:rsidR="00D72EE9" w:rsidRPr="009C4779">
        <w:rPr>
          <w:rFonts w:ascii="Open Sans" w:eastAsia="Times New Roman" w:hAnsi="Open Sans" w:cs="Open Sans"/>
          <w:color w:val="000000"/>
        </w:rPr>
        <w:t xml:space="preserve"> no</w:t>
      </w:r>
      <w:r w:rsidRPr="009C4779">
        <w:rPr>
          <w:rFonts w:ascii="Open Sans" w:eastAsia="Times New Roman" w:hAnsi="Open Sans" w:cs="Open Sans"/>
          <w:color w:val="000000"/>
        </w:rPr>
        <w:t xml:space="preserve">t have our </w:t>
      </w:r>
      <w:r w:rsidR="0030443C" w:rsidRPr="009C4779">
        <w:rPr>
          <w:rFonts w:ascii="Open Sans" w:eastAsia="Times New Roman" w:hAnsi="Open Sans" w:cs="Open Sans"/>
          <w:color w:val="000000"/>
        </w:rPr>
        <w:t>personal</w:t>
      </w:r>
      <w:r w:rsidRPr="009C4779">
        <w:rPr>
          <w:rFonts w:ascii="Open Sans" w:eastAsia="Times New Roman" w:hAnsi="Open Sans" w:cs="Open Sans"/>
          <w:color w:val="000000"/>
        </w:rPr>
        <w:t xml:space="preserve"> theolog</w:t>
      </w:r>
      <w:r w:rsidR="006D61CE" w:rsidRPr="009C4779">
        <w:rPr>
          <w:rFonts w:ascii="Open Sans" w:eastAsia="Times New Roman" w:hAnsi="Open Sans" w:cs="Open Sans"/>
          <w:color w:val="000000"/>
        </w:rPr>
        <w:t>ies</w:t>
      </w:r>
      <w:r w:rsidRPr="009C4779">
        <w:rPr>
          <w:rFonts w:ascii="Open Sans" w:eastAsia="Times New Roman" w:hAnsi="Open Sans" w:cs="Open Sans"/>
          <w:color w:val="000000"/>
        </w:rPr>
        <w:t xml:space="preserve"> as well </w:t>
      </w:r>
      <w:r w:rsidR="00285988" w:rsidRPr="009C4779">
        <w:rPr>
          <w:rFonts w:ascii="Open Sans" w:eastAsia="Times New Roman" w:hAnsi="Open Sans" w:cs="Open Sans"/>
          <w:color w:val="000000"/>
        </w:rPr>
        <w:t>articulated</w:t>
      </w:r>
      <w:r w:rsidRPr="009C4779">
        <w:rPr>
          <w:rFonts w:ascii="Open Sans" w:eastAsia="Times New Roman" w:hAnsi="Open Sans" w:cs="Open Sans"/>
          <w:color w:val="000000"/>
        </w:rPr>
        <w:t xml:space="preserve"> as Barth did, nor do we have our excuses as well documented, but we can </w:t>
      </w:r>
      <w:r w:rsidR="001127A1" w:rsidRPr="009C4779">
        <w:rPr>
          <w:rFonts w:ascii="Open Sans" w:eastAsia="Times New Roman" w:hAnsi="Open Sans" w:cs="Open Sans"/>
          <w:color w:val="000000"/>
        </w:rPr>
        <w:t>probably</w:t>
      </w:r>
      <w:r w:rsidRPr="009C4779">
        <w:rPr>
          <w:rFonts w:ascii="Open Sans" w:eastAsia="Times New Roman" w:hAnsi="Open Sans" w:cs="Open Sans"/>
          <w:color w:val="000000"/>
        </w:rPr>
        <w:t xml:space="preserve"> identify with the idea of giving ourselves permission to </w:t>
      </w:r>
      <w:r w:rsidR="00983E45" w:rsidRPr="009C4779">
        <w:rPr>
          <w:rFonts w:ascii="Open Sans" w:eastAsia="Times New Roman" w:hAnsi="Open Sans" w:cs="Open Sans"/>
          <w:color w:val="000000"/>
        </w:rPr>
        <w:t xml:space="preserve">occasionally </w:t>
      </w:r>
      <w:r w:rsidRPr="009C4779">
        <w:rPr>
          <w:rFonts w:ascii="Open Sans" w:eastAsia="Times New Roman" w:hAnsi="Open Sans" w:cs="Open Sans"/>
          <w:color w:val="000000"/>
        </w:rPr>
        <w:t xml:space="preserve">sidestep </w:t>
      </w:r>
      <w:r w:rsidR="00E44D45" w:rsidRPr="009C4779">
        <w:rPr>
          <w:rFonts w:ascii="Open Sans" w:eastAsia="Times New Roman" w:hAnsi="Open Sans" w:cs="Open Sans"/>
          <w:color w:val="000000"/>
        </w:rPr>
        <w:t>deeply</w:t>
      </w:r>
      <w:r w:rsidR="001127A1" w:rsidRPr="009C4779">
        <w:rPr>
          <w:rFonts w:ascii="Open Sans" w:eastAsia="Times New Roman" w:hAnsi="Open Sans" w:cs="Open Sans"/>
          <w:color w:val="000000"/>
        </w:rPr>
        <w:t xml:space="preserve"> held </w:t>
      </w:r>
      <w:r w:rsidR="0023617A" w:rsidRPr="009C4779">
        <w:rPr>
          <w:rFonts w:ascii="Open Sans" w:eastAsia="Times New Roman" w:hAnsi="Open Sans" w:cs="Open Sans"/>
          <w:color w:val="000000"/>
        </w:rPr>
        <w:t>principles</w:t>
      </w:r>
      <w:r w:rsidRPr="009C4779">
        <w:rPr>
          <w:rFonts w:ascii="Open Sans" w:eastAsia="Times New Roman" w:hAnsi="Open Sans" w:cs="Open Sans"/>
          <w:color w:val="000000"/>
        </w:rPr>
        <w:t xml:space="preserve">. Few of us live up to our loftiest ideals all the time. </w:t>
      </w:r>
      <w:r w:rsidR="00C86E93" w:rsidRPr="009C4779">
        <w:rPr>
          <w:rFonts w:ascii="Open Sans" w:eastAsia="Times New Roman" w:hAnsi="Open Sans" w:cs="Open Sans"/>
          <w:color w:val="000000"/>
        </w:rPr>
        <w:t xml:space="preserve">Sometimes we make bad calls. </w:t>
      </w:r>
      <w:r w:rsidR="0023617A" w:rsidRPr="009C4779">
        <w:rPr>
          <w:rFonts w:ascii="Open Sans" w:eastAsia="Times New Roman" w:hAnsi="Open Sans" w:cs="Open Sans"/>
          <w:color w:val="000000"/>
        </w:rPr>
        <w:t xml:space="preserve">At </w:t>
      </w:r>
      <w:r w:rsidR="00C86E93" w:rsidRPr="009C4779">
        <w:rPr>
          <w:rFonts w:ascii="Open Sans" w:eastAsia="Times New Roman" w:hAnsi="Open Sans" w:cs="Open Sans"/>
          <w:color w:val="000000"/>
        </w:rPr>
        <w:t xml:space="preserve">other </w:t>
      </w:r>
      <w:r w:rsidR="008E0122" w:rsidRPr="009C4779">
        <w:rPr>
          <w:rFonts w:ascii="Open Sans" w:eastAsia="Times New Roman" w:hAnsi="Open Sans" w:cs="Open Sans"/>
          <w:color w:val="000000"/>
        </w:rPr>
        <w:t xml:space="preserve">times </w:t>
      </w:r>
      <w:r w:rsidR="00983E45" w:rsidRPr="009C4779">
        <w:rPr>
          <w:rFonts w:ascii="Open Sans" w:eastAsia="Times New Roman" w:hAnsi="Open Sans" w:cs="Open Sans"/>
          <w:color w:val="000000"/>
        </w:rPr>
        <w:t xml:space="preserve">we </w:t>
      </w:r>
      <w:r w:rsidRPr="009C4779">
        <w:rPr>
          <w:rFonts w:ascii="Open Sans" w:eastAsia="Times New Roman" w:hAnsi="Open Sans" w:cs="Open Sans"/>
          <w:color w:val="000000"/>
        </w:rPr>
        <w:t xml:space="preserve">let our emotions and temptations dictate how we apply our understanding of God’s will. Committing ourselves to following </w:t>
      </w:r>
      <w:r w:rsidR="00E26EDD" w:rsidRPr="009C4779">
        <w:rPr>
          <w:rFonts w:ascii="Open Sans" w:eastAsia="Times New Roman" w:hAnsi="Open Sans" w:cs="Open Sans"/>
          <w:color w:val="000000"/>
        </w:rPr>
        <w:t xml:space="preserve">the Way of </w:t>
      </w:r>
      <w:r w:rsidRPr="009C4779">
        <w:rPr>
          <w:rFonts w:ascii="Open Sans" w:eastAsia="Times New Roman" w:hAnsi="Open Sans" w:cs="Open Sans"/>
          <w:color w:val="000000"/>
        </w:rPr>
        <w:t>Jesus, rather than being dictated to by our desires, is an enormous</w:t>
      </w:r>
      <w:r w:rsidR="0069500F" w:rsidRPr="009C4779">
        <w:rPr>
          <w:rFonts w:ascii="Open Sans" w:eastAsia="Times New Roman" w:hAnsi="Open Sans" w:cs="Open Sans"/>
          <w:color w:val="000000"/>
        </w:rPr>
        <w:t>, life-long</w:t>
      </w:r>
      <w:r w:rsidRPr="009C4779">
        <w:rPr>
          <w:rFonts w:ascii="Open Sans" w:eastAsia="Times New Roman" w:hAnsi="Open Sans" w:cs="Open Sans"/>
          <w:color w:val="000000"/>
        </w:rPr>
        <w:t xml:space="preserve"> challenge.</w:t>
      </w:r>
    </w:p>
    <w:p w14:paraId="58E5F40E"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22F89F90" w14:textId="5F9242A8" w:rsidR="00306626" w:rsidRPr="009C4779" w:rsidRDefault="00306626"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Galli wrote, “All of us use any logic available to justify our sins. Self-justification is so woven into the fabric of our souls, </w:t>
      </w:r>
      <w:proofErr w:type="gramStart"/>
      <w:r w:rsidRPr="009C4779">
        <w:rPr>
          <w:rFonts w:ascii="Open Sans" w:eastAsia="Times New Roman" w:hAnsi="Open Sans" w:cs="Open Sans"/>
          <w:color w:val="000000"/>
        </w:rPr>
        <w:t>it’s</w:t>
      </w:r>
      <w:proofErr w:type="gramEnd"/>
      <w:r w:rsidRPr="009C4779">
        <w:rPr>
          <w:rFonts w:ascii="Open Sans" w:eastAsia="Times New Roman" w:hAnsi="Open Sans" w:cs="Open Sans"/>
          <w:color w:val="000000"/>
        </w:rPr>
        <w:t xml:space="preserve"> a lifetime effort to root it out. In fact, we can be sure that we will never rid ourselves of it completely. Which is one reason we have friends and spouses. It’s my wife more than anyone else who has exposed my pitiful attempts to justify my faults.”</w:t>
      </w:r>
    </w:p>
    <w:p w14:paraId="6C8BDF7B"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5E6FCC1F" w14:textId="77777777" w:rsidR="00EE0C77" w:rsidRPr="009C4779" w:rsidRDefault="009E1E5E"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Each of us is at fault for </w:t>
      </w:r>
      <w:r w:rsidR="00E53998" w:rsidRPr="009C4779">
        <w:rPr>
          <w:rFonts w:ascii="Open Sans" w:eastAsia="Times New Roman" w:hAnsi="Open Sans" w:cs="Open Sans"/>
          <w:color w:val="000000"/>
        </w:rPr>
        <w:t xml:space="preserve">giving ourselves “permission to sin” sometimes. Each of us is </w:t>
      </w:r>
      <w:r w:rsidRPr="009C4779">
        <w:rPr>
          <w:rFonts w:ascii="Open Sans" w:eastAsia="Times New Roman" w:hAnsi="Open Sans" w:cs="Open Sans"/>
          <w:color w:val="000000"/>
        </w:rPr>
        <w:t xml:space="preserve">guilty </w:t>
      </w:r>
      <w:r w:rsidR="0062348F" w:rsidRPr="009C4779">
        <w:rPr>
          <w:rFonts w:ascii="Open Sans" w:eastAsia="Times New Roman" w:hAnsi="Open Sans" w:cs="Open Sans"/>
          <w:color w:val="000000"/>
        </w:rPr>
        <w:t>of</w:t>
      </w:r>
      <w:r w:rsidR="00095296" w:rsidRPr="009C4779">
        <w:rPr>
          <w:rFonts w:ascii="Open Sans" w:eastAsia="Times New Roman" w:hAnsi="Open Sans" w:cs="Open Sans"/>
          <w:color w:val="000000"/>
        </w:rPr>
        <w:t xml:space="preserve"> what psycholog</w:t>
      </w:r>
      <w:r w:rsidR="00FE212C" w:rsidRPr="009C4779">
        <w:rPr>
          <w:rFonts w:ascii="Open Sans" w:eastAsia="Times New Roman" w:hAnsi="Open Sans" w:cs="Open Sans"/>
          <w:color w:val="000000"/>
        </w:rPr>
        <w:t>y</w:t>
      </w:r>
      <w:r w:rsidR="00095296" w:rsidRPr="009C4779">
        <w:rPr>
          <w:rFonts w:ascii="Open Sans" w:eastAsia="Times New Roman" w:hAnsi="Open Sans" w:cs="Open Sans"/>
          <w:color w:val="000000"/>
        </w:rPr>
        <w:t xml:space="preserve"> call</w:t>
      </w:r>
      <w:r w:rsidR="00FE212C" w:rsidRPr="009C4779">
        <w:rPr>
          <w:rFonts w:ascii="Open Sans" w:eastAsia="Times New Roman" w:hAnsi="Open Sans" w:cs="Open Sans"/>
          <w:color w:val="000000"/>
        </w:rPr>
        <w:t>s</w:t>
      </w:r>
      <w:r w:rsidR="0062348F" w:rsidRPr="009C4779">
        <w:rPr>
          <w:rFonts w:ascii="Open Sans" w:eastAsia="Times New Roman" w:hAnsi="Open Sans" w:cs="Open Sans"/>
          <w:color w:val="000000"/>
        </w:rPr>
        <w:t xml:space="preserve"> </w:t>
      </w:r>
      <w:r w:rsidR="00306626" w:rsidRPr="009C4779">
        <w:rPr>
          <w:rFonts w:ascii="Open Sans" w:eastAsia="Times New Roman" w:hAnsi="Open Sans" w:cs="Open Sans"/>
          <w:color w:val="000000"/>
        </w:rPr>
        <w:t>“moral licensing</w:t>
      </w:r>
      <w:r w:rsidR="00FE212C" w:rsidRPr="009C4779">
        <w:rPr>
          <w:rFonts w:ascii="Open Sans" w:eastAsia="Times New Roman" w:hAnsi="Open Sans" w:cs="Open Sans"/>
          <w:color w:val="000000"/>
        </w:rPr>
        <w:t>,</w:t>
      </w:r>
      <w:r w:rsidR="00306626" w:rsidRPr="009C4779">
        <w:rPr>
          <w:rFonts w:ascii="Open Sans" w:eastAsia="Times New Roman" w:hAnsi="Open Sans" w:cs="Open Sans"/>
          <w:color w:val="000000"/>
        </w:rPr>
        <w:t xml:space="preserve">” </w:t>
      </w:r>
      <w:r w:rsidR="008C7BE6" w:rsidRPr="009C4779">
        <w:rPr>
          <w:rFonts w:ascii="Open Sans" w:eastAsia="Times New Roman" w:hAnsi="Open Sans" w:cs="Open Sans"/>
          <w:color w:val="000000"/>
        </w:rPr>
        <w:t xml:space="preserve">which </w:t>
      </w:r>
      <w:r w:rsidR="00685BC5" w:rsidRPr="009C4779">
        <w:rPr>
          <w:rFonts w:ascii="Open Sans" w:eastAsia="Times New Roman" w:hAnsi="Open Sans" w:cs="Open Sans"/>
          <w:color w:val="000000"/>
        </w:rPr>
        <w:t>is a cognitive bias that enables</w:t>
      </w:r>
      <w:r w:rsidR="00BA63B2" w:rsidRPr="009C4779">
        <w:rPr>
          <w:rFonts w:ascii="Open Sans" w:eastAsia="Times New Roman" w:hAnsi="Open Sans" w:cs="Open Sans"/>
          <w:color w:val="000000"/>
        </w:rPr>
        <w:t xml:space="preserve"> </w:t>
      </w:r>
      <w:r w:rsidR="00306626" w:rsidRPr="009C4779">
        <w:rPr>
          <w:rFonts w:ascii="Open Sans" w:eastAsia="Times New Roman" w:hAnsi="Open Sans" w:cs="Open Sans"/>
          <w:color w:val="000000"/>
        </w:rPr>
        <w:t xml:space="preserve">to </w:t>
      </w:r>
      <w:r w:rsidR="00685BC5" w:rsidRPr="009C4779">
        <w:rPr>
          <w:rFonts w:ascii="Open Sans" w:eastAsia="Times New Roman" w:hAnsi="Open Sans" w:cs="Open Sans"/>
          <w:color w:val="000000"/>
        </w:rPr>
        <w:t xml:space="preserve">behave immorally without threatening our self-image as a moral person. We </w:t>
      </w:r>
      <w:r w:rsidR="00F7675E" w:rsidRPr="009C4779">
        <w:rPr>
          <w:rFonts w:ascii="Open Sans" w:eastAsia="Times New Roman" w:hAnsi="Open Sans" w:cs="Open Sans"/>
          <w:color w:val="000000"/>
        </w:rPr>
        <w:t xml:space="preserve">basically </w:t>
      </w:r>
      <w:r w:rsidR="00685BC5" w:rsidRPr="009C4779">
        <w:rPr>
          <w:rFonts w:ascii="Open Sans" w:eastAsia="Times New Roman" w:hAnsi="Open Sans" w:cs="Open Sans"/>
          <w:color w:val="000000"/>
        </w:rPr>
        <w:t xml:space="preserve">fool ourselves into thinking we can </w:t>
      </w:r>
      <w:r w:rsidR="00BE5B14" w:rsidRPr="009C4779">
        <w:rPr>
          <w:rFonts w:ascii="Open Sans" w:eastAsia="Times New Roman" w:hAnsi="Open Sans" w:cs="Open Sans"/>
          <w:color w:val="000000"/>
        </w:rPr>
        <w:t xml:space="preserve">choose to </w:t>
      </w:r>
      <w:r w:rsidR="00685BC5" w:rsidRPr="009C4779">
        <w:rPr>
          <w:rFonts w:ascii="Open Sans" w:eastAsia="Times New Roman" w:hAnsi="Open Sans" w:cs="Open Sans"/>
          <w:color w:val="000000"/>
        </w:rPr>
        <w:t xml:space="preserve">do </w:t>
      </w:r>
      <w:r w:rsidR="001652BA" w:rsidRPr="009C4779">
        <w:rPr>
          <w:rFonts w:ascii="Open Sans" w:eastAsia="Times New Roman" w:hAnsi="Open Sans" w:cs="Open Sans"/>
          <w:color w:val="000000"/>
        </w:rPr>
        <w:t xml:space="preserve">a </w:t>
      </w:r>
      <w:r w:rsidR="00685BC5" w:rsidRPr="009C4779">
        <w:rPr>
          <w:rFonts w:ascii="Open Sans" w:eastAsia="Times New Roman" w:hAnsi="Open Sans" w:cs="Open Sans"/>
          <w:color w:val="000000"/>
        </w:rPr>
        <w:t>bad thing and remain a good person.</w:t>
      </w:r>
      <w:r w:rsidR="006E738F" w:rsidRPr="009C4779">
        <w:rPr>
          <w:rFonts w:ascii="Open Sans" w:eastAsia="Times New Roman" w:hAnsi="Open Sans" w:cs="Open Sans"/>
          <w:color w:val="000000"/>
        </w:rPr>
        <w:t xml:space="preserve"> </w:t>
      </w:r>
    </w:p>
    <w:p w14:paraId="4D096273"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4927F777" w14:textId="536C45C1" w:rsidR="00306626" w:rsidRPr="009C4779" w:rsidRDefault="00EE0C77"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We apply moral licensing when we choose to reward ourselves for doing a good job or achieving some goal, even if the reward undercuts the achievement. For </w:t>
      </w:r>
      <w:r w:rsidR="002567CF" w:rsidRPr="009C4779">
        <w:rPr>
          <w:rFonts w:ascii="Open Sans" w:eastAsia="Times New Roman" w:hAnsi="Open Sans" w:cs="Open Sans"/>
          <w:color w:val="000000"/>
        </w:rPr>
        <w:t>example</w:t>
      </w:r>
      <w:r w:rsidRPr="009C4779">
        <w:rPr>
          <w:rFonts w:ascii="Open Sans" w:eastAsia="Times New Roman" w:hAnsi="Open Sans" w:cs="Open Sans"/>
          <w:color w:val="000000"/>
        </w:rPr>
        <w:t>, s</w:t>
      </w:r>
      <w:r w:rsidR="002567CF" w:rsidRPr="009C4779">
        <w:rPr>
          <w:rFonts w:ascii="Open Sans" w:eastAsia="Times New Roman" w:hAnsi="Open Sans" w:cs="Open Sans"/>
          <w:color w:val="000000"/>
        </w:rPr>
        <w:t xml:space="preserve">ay you </w:t>
      </w:r>
      <w:r w:rsidR="00306626" w:rsidRPr="009C4779">
        <w:rPr>
          <w:rFonts w:ascii="Open Sans" w:eastAsia="Times New Roman" w:hAnsi="Open Sans" w:cs="Open Sans"/>
          <w:color w:val="000000"/>
        </w:rPr>
        <w:t xml:space="preserve">are trying to lose weight and </w:t>
      </w:r>
      <w:r w:rsidR="002567CF" w:rsidRPr="009C4779">
        <w:rPr>
          <w:rFonts w:ascii="Open Sans" w:eastAsia="Times New Roman" w:hAnsi="Open Sans" w:cs="Open Sans"/>
          <w:color w:val="000000"/>
        </w:rPr>
        <w:t xml:space="preserve">you </w:t>
      </w:r>
      <w:r w:rsidR="00306626" w:rsidRPr="009C4779">
        <w:rPr>
          <w:rFonts w:ascii="Open Sans" w:eastAsia="Times New Roman" w:hAnsi="Open Sans" w:cs="Open Sans"/>
          <w:color w:val="000000"/>
        </w:rPr>
        <w:t>manage to drop a couple of pounds because of conscientious dieting</w:t>
      </w:r>
      <w:r w:rsidR="00F345FE" w:rsidRPr="009C4779">
        <w:rPr>
          <w:rFonts w:ascii="Open Sans" w:eastAsia="Times New Roman" w:hAnsi="Open Sans" w:cs="Open Sans"/>
          <w:color w:val="000000"/>
        </w:rPr>
        <w:t xml:space="preserve">. You may choose to reward yourself </w:t>
      </w:r>
      <w:r w:rsidR="00911BAC" w:rsidRPr="009C4779">
        <w:rPr>
          <w:rFonts w:ascii="Open Sans" w:eastAsia="Times New Roman" w:hAnsi="Open Sans" w:cs="Open Sans"/>
          <w:color w:val="000000"/>
        </w:rPr>
        <w:t xml:space="preserve">with </w:t>
      </w:r>
      <w:r w:rsidR="00306626" w:rsidRPr="009C4779">
        <w:rPr>
          <w:rFonts w:ascii="Open Sans" w:eastAsia="Times New Roman" w:hAnsi="Open Sans" w:cs="Open Sans"/>
          <w:color w:val="000000"/>
        </w:rPr>
        <w:t>some pie and ice cream</w:t>
      </w:r>
      <w:r w:rsidR="00736F4F" w:rsidRPr="009C4779">
        <w:rPr>
          <w:rFonts w:ascii="Open Sans" w:eastAsia="Times New Roman" w:hAnsi="Open Sans" w:cs="Open Sans"/>
          <w:color w:val="000000"/>
        </w:rPr>
        <w:t>, b</w:t>
      </w:r>
      <w:r w:rsidR="00005163" w:rsidRPr="009C4779">
        <w:rPr>
          <w:rFonts w:ascii="Open Sans" w:eastAsia="Times New Roman" w:hAnsi="Open Sans" w:cs="Open Sans"/>
          <w:color w:val="000000"/>
        </w:rPr>
        <w:t xml:space="preserve">ut this results in a </w:t>
      </w:r>
      <w:r w:rsidR="00306626" w:rsidRPr="009C4779">
        <w:rPr>
          <w:rFonts w:ascii="Open Sans" w:eastAsia="Times New Roman" w:hAnsi="Open Sans" w:cs="Open Sans"/>
          <w:color w:val="000000"/>
        </w:rPr>
        <w:t>net weight gain.</w:t>
      </w:r>
      <w:r w:rsidR="00116F9B" w:rsidRPr="009C4779">
        <w:rPr>
          <w:rFonts w:ascii="Open Sans" w:eastAsia="Times New Roman" w:hAnsi="Open Sans" w:cs="Open Sans"/>
          <w:color w:val="000000"/>
        </w:rPr>
        <w:t xml:space="preserve"> </w:t>
      </w:r>
      <w:r w:rsidR="00306626" w:rsidRPr="009C4779">
        <w:rPr>
          <w:rFonts w:ascii="Open Sans" w:eastAsia="Times New Roman" w:hAnsi="Open Sans" w:cs="Open Sans"/>
          <w:color w:val="000000"/>
        </w:rPr>
        <w:t xml:space="preserve">Or we </w:t>
      </w:r>
      <w:r w:rsidR="001612C0" w:rsidRPr="009C4779">
        <w:rPr>
          <w:rFonts w:ascii="Open Sans" w:eastAsia="Times New Roman" w:hAnsi="Open Sans" w:cs="Open Sans"/>
          <w:color w:val="000000"/>
        </w:rPr>
        <w:t xml:space="preserve">may </w:t>
      </w:r>
      <w:r w:rsidR="00306626" w:rsidRPr="009C4779">
        <w:rPr>
          <w:rFonts w:ascii="Open Sans" w:eastAsia="Times New Roman" w:hAnsi="Open Sans" w:cs="Open Sans"/>
          <w:color w:val="000000"/>
        </w:rPr>
        <w:t xml:space="preserve">have a particularly productive day </w:t>
      </w:r>
      <w:r w:rsidR="0056154B" w:rsidRPr="009C4779">
        <w:rPr>
          <w:rFonts w:ascii="Open Sans" w:eastAsia="Times New Roman" w:hAnsi="Open Sans" w:cs="Open Sans"/>
          <w:color w:val="000000"/>
        </w:rPr>
        <w:t>at</w:t>
      </w:r>
      <w:r w:rsidR="001612C0" w:rsidRPr="009C4779">
        <w:rPr>
          <w:rFonts w:ascii="Open Sans" w:eastAsia="Times New Roman" w:hAnsi="Open Sans" w:cs="Open Sans"/>
          <w:color w:val="000000"/>
        </w:rPr>
        <w:t xml:space="preserve"> work</w:t>
      </w:r>
      <w:r w:rsidR="00306626" w:rsidRPr="009C4779">
        <w:rPr>
          <w:rFonts w:ascii="Open Sans" w:eastAsia="Times New Roman" w:hAnsi="Open Sans" w:cs="Open Sans"/>
          <w:color w:val="000000"/>
        </w:rPr>
        <w:t xml:space="preserve">, so </w:t>
      </w:r>
      <w:r w:rsidR="0056154B" w:rsidRPr="009C4779">
        <w:rPr>
          <w:rFonts w:ascii="Open Sans" w:eastAsia="Times New Roman" w:hAnsi="Open Sans" w:cs="Open Sans"/>
          <w:color w:val="000000"/>
        </w:rPr>
        <w:t xml:space="preserve">you </w:t>
      </w:r>
      <w:r w:rsidR="00306626" w:rsidRPr="009C4779">
        <w:rPr>
          <w:rFonts w:ascii="Open Sans" w:eastAsia="Times New Roman" w:hAnsi="Open Sans" w:cs="Open Sans"/>
          <w:color w:val="000000"/>
        </w:rPr>
        <w:t>decide to take the next day off</w:t>
      </w:r>
      <w:r w:rsidR="0056154B" w:rsidRPr="009C4779">
        <w:rPr>
          <w:rFonts w:ascii="Open Sans" w:eastAsia="Times New Roman" w:hAnsi="Open Sans" w:cs="Open Sans"/>
          <w:color w:val="000000"/>
        </w:rPr>
        <w:t xml:space="preserve">, but </w:t>
      </w:r>
      <w:r w:rsidR="00306626" w:rsidRPr="009C4779">
        <w:rPr>
          <w:rFonts w:ascii="Open Sans" w:eastAsia="Times New Roman" w:hAnsi="Open Sans" w:cs="Open Sans"/>
          <w:color w:val="000000"/>
        </w:rPr>
        <w:t>end up further behind.</w:t>
      </w:r>
      <w:r w:rsidR="004C216D" w:rsidRPr="009C4779">
        <w:rPr>
          <w:rFonts w:ascii="Open Sans" w:eastAsia="Times New Roman" w:hAnsi="Open Sans" w:cs="Open Sans"/>
          <w:color w:val="000000"/>
        </w:rPr>
        <w:t xml:space="preserve"> </w:t>
      </w:r>
      <w:r w:rsidR="00735E9C" w:rsidRPr="009C4779">
        <w:rPr>
          <w:rFonts w:ascii="Open Sans" w:eastAsia="Times New Roman" w:hAnsi="Open Sans" w:cs="Open Sans"/>
          <w:color w:val="000000"/>
        </w:rPr>
        <w:t xml:space="preserve">Moral licensing </w:t>
      </w:r>
      <w:r w:rsidR="00CB6FB3" w:rsidRPr="009C4779">
        <w:rPr>
          <w:rFonts w:ascii="Open Sans" w:eastAsia="Times New Roman" w:hAnsi="Open Sans" w:cs="Open Sans"/>
          <w:color w:val="000000"/>
        </w:rPr>
        <w:t xml:space="preserve">is the </w:t>
      </w:r>
      <w:r w:rsidR="00E02700" w:rsidRPr="009C4779">
        <w:rPr>
          <w:rFonts w:ascii="Open Sans" w:eastAsia="Times New Roman" w:hAnsi="Open Sans" w:cs="Open Sans"/>
          <w:color w:val="000000"/>
        </w:rPr>
        <w:t xml:space="preserve">thin </w:t>
      </w:r>
      <w:r w:rsidR="00CB6FB3" w:rsidRPr="009C4779">
        <w:rPr>
          <w:rFonts w:ascii="Open Sans" w:eastAsia="Times New Roman" w:hAnsi="Open Sans" w:cs="Open Sans"/>
          <w:color w:val="000000"/>
        </w:rPr>
        <w:t xml:space="preserve">edge </w:t>
      </w:r>
      <w:r w:rsidR="00E02700" w:rsidRPr="009C4779">
        <w:rPr>
          <w:rFonts w:ascii="Open Sans" w:eastAsia="Times New Roman" w:hAnsi="Open Sans" w:cs="Open Sans"/>
          <w:color w:val="000000"/>
        </w:rPr>
        <w:t xml:space="preserve">of the wedge, the cusp </w:t>
      </w:r>
      <w:r w:rsidR="00CB6FB3" w:rsidRPr="009C4779">
        <w:rPr>
          <w:rFonts w:ascii="Open Sans" w:eastAsia="Times New Roman" w:hAnsi="Open Sans" w:cs="Open Sans"/>
          <w:color w:val="000000"/>
        </w:rPr>
        <w:t xml:space="preserve">of the slippery slope: one small infraction </w:t>
      </w:r>
      <w:r w:rsidR="00E02700" w:rsidRPr="009C4779">
        <w:rPr>
          <w:rFonts w:ascii="Open Sans" w:eastAsia="Times New Roman" w:hAnsi="Open Sans" w:cs="Open Sans"/>
          <w:color w:val="000000"/>
        </w:rPr>
        <w:t xml:space="preserve">easily </w:t>
      </w:r>
      <w:r w:rsidR="00CB6FB3" w:rsidRPr="009C4779">
        <w:rPr>
          <w:rFonts w:ascii="Open Sans" w:eastAsia="Times New Roman" w:hAnsi="Open Sans" w:cs="Open Sans"/>
          <w:color w:val="000000"/>
        </w:rPr>
        <w:t xml:space="preserve">leads to another and </w:t>
      </w:r>
      <w:r w:rsidR="00502D93" w:rsidRPr="009C4779">
        <w:rPr>
          <w:rFonts w:ascii="Open Sans" w:eastAsia="Times New Roman" w:hAnsi="Open Sans" w:cs="Open Sans"/>
          <w:color w:val="000000"/>
        </w:rPr>
        <w:t xml:space="preserve">then </w:t>
      </w:r>
      <w:r w:rsidR="00CB6FB3" w:rsidRPr="009C4779">
        <w:rPr>
          <w:rFonts w:ascii="Open Sans" w:eastAsia="Times New Roman" w:hAnsi="Open Sans" w:cs="Open Sans"/>
          <w:color w:val="000000"/>
        </w:rPr>
        <w:t xml:space="preserve">another until </w:t>
      </w:r>
      <w:r w:rsidR="00930719" w:rsidRPr="009C4779">
        <w:rPr>
          <w:rFonts w:ascii="Open Sans" w:eastAsia="Times New Roman" w:hAnsi="Open Sans" w:cs="Open Sans"/>
          <w:color w:val="000000"/>
        </w:rPr>
        <w:t>you</w:t>
      </w:r>
      <w:r w:rsidR="00CB6FB3" w:rsidRPr="009C4779">
        <w:rPr>
          <w:rFonts w:ascii="Open Sans" w:eastAsia="Times New Roman" w:hAnsi="Open Sans" w:cs="Open Sans"/>
          <w:color w:val="000000"/>
        </w:rPr>
        <w:t xml:space="preserve"> are spiraling out of control.</w:t>
      </w:r>
    </w:p>
    <w:p w14:paraId="7C12BDD9"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52B5D22B" w14:textId="731523FD" w:rsidR="00306626" w:rsidRPr="009C4779" w:rsidRDefault="00A25477"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The irony is that</w:t>
      </w:r>
      <w:r w:rsidR="00306626" w:rsidRPr="009C4779">
        <w:rPr>
          <w:rFonts w:ascii="Open Sans" w:eastAsia="Times New Roman" w:hAnsi="Open Sans" w:cs="Open Sans"/>
          <w:color w:val="000000"/>
        </w:rPr>
        <w:t xml:space="preserve"> moral licensing is most likely to tempt us when we are feeling good about </w:t>
      </w:r>
      <w:r w:rsidR="001A3337" w:rsidRPr="009C4779">
        <w:rPr>
          <w:rFonts w:ascii="Open Sans" w:eastAsia="Times New Roman" w:hAnsi="Open Sans" w:cs="Open Sans"/>
          <w:color w:val="000000"/>
        </w:rPr>
        <w:t>our</w:t>
      </w:r>
      <w:r w:rsidR="00306626" w:rsidRPr="009C4779">
        <w:rPr>
          <w:rFonts w:ascii="Open Sans" w:eastAsia="Times New Roman" w:hAnsi="Open Sans" w:cs="Open Sans"/>
          <w:color w:val="000000"/>
        </w:rPr>
        <w:t xml:space="preserve"> accomplish</w:t>
      </w:r>
      <w:r w:rsidR="001A3337" w:rsidRPr="009C4779">
        <w:rPr>
          <w:rFonts w:ascii="Open Sans" w:eastAsia="Times New Roman" w:hAnsi="Open Sans" w:cs="Open Sans"/>
          <w:color w:val="000000"/>
        </w:rPr>
        <w:t>ments</w:t>
      </w:r>
      <w:r w:rsidR="00306626" w:rsidRPr="009C4779">
        <w:rPr>
          <w:rFonts w:ascii="Open Sans" w:eastAsia="Times New Roman" w:hAnsi="Open Sans" w:cs="Open Sans"/>
          <w:color w:val="000000"/>
        </w:rPr>
        <w:t>.</w:t>
      </w:r>
      <w:r w:rsidR="00B96689" w:rsidRPr="009C4779">
        <w:rPr>
          <w:rFonts w:ascii="Open Sans" w:eastAsia="Times New Roman" w:hAnsi="Open Sans" w:cs="Open Sans"/>
          <w:color w:val="000000"/>
        </w:rPr>
        <w:t xml:space="preserve"> </w:t>
      </w:r>
      <w:r w:rsidR="00114906" w:rsidRPr="009C4779">
        <w:rPr>
          <w:rFonts w:ascii="Open Sans" w:eastAsia="Times New Roman" w:hAnsi="Open Sans" w:cs="Open Sans"/>
          <w:color w:val="000000"/>
        </w:rPr>
        <w:t xml:space="preserve">Life coach </w:t>
      </w:r>
      <w:r w:rsidR="00306626" w:rsidRPr="009C4779">
        <w:rPr>
          <w:rFonts w:ascii="Open Sans" w:eastAsia="Times New Roman" w:hAnsi="Open Sans" w:cs="Open Sans"/>
          <w:color w:val="000000"/>
        </w:rPr>
        <w:t>Elizabeth Grace Saunders</w:t>
      </w:r>
      <w:r w:rsidR="00114906" w:rsidRPr="009C4779">
        <w:rPr>
          <w:rFonts w:ascii="Open Sans" w:eastAsia="Times New Roman" w:hAnsi="Open Sans" w:cs="Open Sans"/>
          <w:color w:val="000000"/>
        </w:rPr>
        <w:t xml:space="preserve"> </w:t>
      </w:r>
      <w:r w:rsidR="004600C9" w:rsidRPr="009C4779">
        <w:rPr>
          <w:rFonts w:ascii="Open Sans" w:eastAsia="Times New Roman" w:hAnsi="Open Sans" w:cs="Open Sans"/>
          <w:color w:val="000000"/>
        </w:rPr>
        <w:t>suggests</w:t>
      </w:r>
      <w:r w:rsidR="00306626" w:rsidRPr="009C4779">
        <w:rPr>
          <w:rFonts w:ascii="Open Sans" w:eastAsia="Times New Roman" w:hAnsi="Open Sans" w:cs="Open Sans"/>
          <w:color w:val="000000"/>
        </w:rPr>
        <w:t xml:space="preserve"> </w:t>
      </w:r>
      <w:r w:rsidR="009774B7" w:rsidRPr="009C4779">
        <w:rPr>
          <w:rFonts w:ascii="Open Sans" w:eastAsia="Times New Roman" w:hAnsi="Open Sans" w:cs="Open Sans"/>
          <w:color w:val="000000"/>
        </w:rPr>
        <w:t>we might</w:t>
      </w:r>
      <w:r w:rsidR="00306626" w:rsidRPr="009C4779">
        <w:rPr>
          <w:rFonts w:ascii="Open Sans" w:eastAsia="Times New Roman" w:hAnsi="Open Sans" w:cs="Open Sans"/>
          <w:color w:val="000000"/>
        </w:rPr>
        <w:t xml:space="preserve"> avoid </w:t>
      </w:r>
      <w:r w:rsidR="009774B7" w:rsidRPr="009C4779">
        <w:rPr>
          <w:rFonts w:ascii="Open Sans" w:eastAsia="Times New Roman" w:hAnsi="Open Sans" w:cs="Open Sans"/>
          <w:color w:val="000000"/>
        </w:rPr>
        <w:t xml:space="preserve">the </w:t>
      </w:r>
      <w:r w:rsidR="00306626" w:rsidRPr="009C4779">
        <w:rPr>
          <w:rFonts w:ascii="Open Sans" w:eastAsia="Times New Roman" w:hAnsi="Open Sans" w:cs="Open Sans"/>
          <w:color w:val="000000"/>
        </w:rPr>
        <w:t>moral licensing</w:t>
      </w:r>
      <w:r w:rsidR="009774B7" w:rsidRPr="009C4779">
        <w:rPr>
          <w:rFonts w:ascii="Open Sans" w:eastAsia="Times New Roman" w:hAnsi="Open Sans" w:cs="Open Sans"/>
          <w:color w:val="000000"/>
        </w:rPr>
        <w:t xml:space="preserve"> trap by reframing our life-questions.</w:t>
      </w:r>
      <w:r w:rsidR="00306626" w:rsidRPr="009C4779">
        <w:rPr>
          <w:rFonts w:ascii="Open Sans" w:eastAsia="Times New Roman" w:hAnsi="Open Sans" w:cs="Open Sans"/>
          <w:color w:val="000000"/>
        </w:rPr>
        <w:t xml:space="preserve"> “</w:t>
      </w:r>
      <w:r w:rsidR="007517F3" w:rsidRPr="009C4779">
        <w:rPr>
          <w:rFonts w:ascii="Open Sans" w:eastAsia="Times New Roman" w:hAnsi="Open Sans" w:cs="Open Sans"/>
          <w:color w:val="000000"/>
        </w:rPr>
        <w:t>D</w:t>
      </w:r>
      <w:r w:rsidR="00306626" w:rsidRPr="009C4779">
        <w:rPr>
          <w:rFonts w:ascii="Open Sans" w:eastAsia="Times New Roman" w:hAnsi="Open Sans" w:cs="Open Sans"/>
          <w:color w:val="000000"/>
        </w:rPr>
        <w:t>on’t ask yourself ‘How good have I been?’ or ‘How much progress have I made?’ when you’re deciding whether or not to give in to doing something not aligned with your goals. Instead, ask yourself ‘How committed do I feel to my goal?’ and ‘Why am I choosing to resist temptation?’”</w:t>
      </w:r>
      <w:r w:rsidR="007B7543" w:rsidRPr="009C4779">
        <w:rPr>
          <w:rFonts w:ascii="Open Sans" w:eastAsia="Times New Roman" w:hAnsi="Open Sans" w:cs="Open Sans"/>
          <w:color w:val="000000"/>
        </w:rPr>
        <w:t xml:space="preserve"> Similarly, r</w:t>
      </w:r>
      <w:r w:rsidR="00306626" w:rsidRPr="009C4779">
        <w:rPr>
          <w:rFonts w:ascii="Open Sans" w:eastAsia="Times New Roman" w:hAnsi="Open Sans" w:cs="Open Sans"/>
          <w:color w:val="000000"/>
        </w:rPr>
        <w:t xml:space="preserve">egarding giving </w:t>
      </w:r>
      <w:r w:rsidR="007B7543" w:rsidRPr="009C4779">
        <w:rPr>
          <w:rFonts w:ascii="Open Sans" w:eastAsia="Times New Roman" w:hAnsi="Open Sans" w:cs="Open Sans"/>
          <w:color w:val="000000"/>
        </w:rPr>
        <w:t xml:space="preserve">ourselves </w:t>
      </w:r>
      <w:r w:rsidR="00306626" w:rsidRPr="009C4779">
        <w:rPr>
          <w:rFonts w:ascii="Open Sans" w:eastAsia="Times New Roman" w:hAnsi="Open Sans" w:cs="Open Sans"/>
          <w:color w:val="000000"/>
        </w:rPr>
        <w:t xml:space="preserve">permission to sin, we might </w:t>
      </w:r>
      <w:r w:rsidR="00E03663" w:rsidRPr="009C4779">
        <w:rPr>
          <w:rFonts w:ascii="Open Sans" w:eastAsia="Times New Roman" w:hAnsi="Open Sans" w:cs="Open Sans"/>
          <w:color w:val="000000"/>
        </w:rPr>
        <w:t>ask</w:t>
      </w:r>
      <w:r w:rsidR="00306626" w:rsidRPr="009C4779">
        <w:rPr>
          <w:rFonts w:ascii="Open Sans" w:eastAsia="Times New Roman" w:hAnsi="Open Sans" w:cs="Open Sans"/>
          <w:color w:val="000000"/>
        </w:rPr>
        <w:t xml:space="preserve">: “How committed am I to following Jesus?” and “Why or </w:t>
      </w:r>
      <w:r w:rsidR="002857A3" w:rsidRPr="009C4779">
        <w:rPr>
          <w:rFonts w:ascii="Open Sans" w:eastAsia="Times New Roman" w:hAnsi="Open Sans" w:cs="Open Sans"/>
          <w:color w:val="000000"/>
        </w:rPr>
        <w:t>f</w:t>
      </w:r>
      <w:r w:rsidR="00306626" w:rsidRPr="009C4779">
        <w:rPr>
          <w:rFonts w:ascii="Open Sans" w:eastAsia="Times New Roman" w:hAnsi="Open Sans" w:cs="Open Sans"/>
          <w:color w:val="000000"/>
        </w:rPr>
        <w:t>or whom is it important that I resist temptation?”</w:t>
      </w:r>
      <w:r w:rsidR="00311536" w:rsidRPr="009C4779">
        <w:rPr>
          <w:rFonts w:ascii="Open Sans" w:eastAsia="Times New Roman" w:hAnsi="Open Sans" w:cs="Open Sans"/>
          <w:color w:val="000000"/>
        </w:rPr>
        <w:t xml:space="preserve"> Reframing the questions may help us to hold fast to our goals.</w:t>
      </w:r>
    </w:p>
    <w:p w14:paraId="760A397F"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244C9D2E" w14:textId="60DFA77C" w:rsidR="00306626" w:rsidRPr="009C4779" w:rsidRDefault="00311536"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We are not alone in our struggles </w:t>
      </w:r>
      <w:r w:rsidR="00917BDC" w:rsidRPr="009C4779">
        <w:rPr>
          <w:rFonts w:ascii="Open Sans" w:eastAsia="Times New Roman" w:hAnsi="Open Sans" w:cs="Open Sans"/>
          <w:color w:val="000000"/>
        </w:rPr>
        <w:t>with sin.</w:t>
      </w:r>
      <w:r w:rsidRPr="009C4779">
        <w:rPr>
          <w:rFonts w:ascii="Open Sans" w:eastAsia="Times New Roman" w:hAnsi="Open Sans" w:cs="Open Sans"/>
          <w:color w:val="000000"/>
        </w:rPr>
        <w:t xml:space="preserve"> </w:t>
      </w:r>
      <w:r w:rsidR="00700DA6">
        <w:rPr>
          <w:rFonts w:ascii="Open Sans" w:eastAsia="Times New Roman" w:hAnsi="Open Sans" w:cs="Open Sans"/>
          <w:color w:val="000000"/>
        </w:rPr>
        <w:t xml:space="preserve">The </w:t>
      </w:r>
      <w:r w:rsidR="00306626" w:rsidRPr="009C4779">
        <w:rPr>
          <w:rFonts w:ascii="Open Sans" w:eastAsia="Times New Roman" w:hAnsi="Open Sans" w:cs="Open Sans"/>
          <w:color w:val="000000"/>
        </w:rPr>
        <w:t>apostle Paul wrote, “the evil I do not want to do</w:t>
      </w:r>
      <w:r w:rsidR="003F2F61" w:rsidRPr="009C4779">
        <w:rPr>
          <w:rFonts w:ascii="Open Sans" w:eastAsia="Times New Roman" w:hAnsi="Open Sans" w:cs="Open Sans"/>
          <w:color w:val="000000"/>
        </w:rPr>
        <w:t>,</w:t>
      </w:r>
      <w:r w:rsidR="00306626" w:rsidRPr="009C4779">
        <w:rPr>
          <w:rFonts w:ascii="Open Sans" w:eastAsia="Times New Roman" w:hAnsi="Open Sans" w:cs="Open Sans"/>
          <w:color w:val="000000"/>
        </w:rPr>
        <w:t xml:space="preserve"> I keep on doing” (Romans 7:15, paraphrased). </w:t>
      </w:r>
      <w:r w:rsidR="000D2A71" w:rsidRPr="009C4779">
        <w:rPr>
          <w:rFonts w:ascii="Open Sans" w:eastAsia="Times New Roman" w:hAnsi="Open Sans" w:cs="Open Sans"/>
          <w:color w:val="000000"/>
        </w:rPr>
        <w:t>U</w:t>
      </w:r>
      <w:r w:rsidR="00306626" w:rsidRPr="009C4779">
        <w:rPr>
          <w:rFonts w:ascii="Open Sans" w:eastAsia="Times New Roman" w:hAnsi="Open Sans" w:cs="Open Sans"/>
          <w:color w:val="000000"/>
        </w:rPr>
        <w:t>nderstanding that the deliberate movement into sin is a</w:t>
      </w:r>
      <w:r w:rsidR="003F2F61" w:rsidRPr="009C4779">
        <w:rPr>
          <w:rFonts w:ascii="Open Sans" w:eastAsia="Times New Roman" w:hAnsi="Open Sans" w:cs="Open Sans"/>
          <w:color w:val="000000"/>
        </w:rPr>
        <w:t xml:space="preserve"> </w:t>
      </w:r>
      <w:r w:rsidR="00306626" w:rsidRPr="009C4779">
        <w:rPr>
          <w:rFonts w:ascii="Open Sans" w:eastAsia="Times New Roman" w:hAnsi="Open Sans" w:cs="Open Sans"/>
          <w:i/>
          <w:iCs/>
          <w:color w:val="000000"/>
        </w:rPr>
        <w:t>choice</w:t>
      </w:r>
      <w:r w:rsidR="001C7C74" w:rsidRPr="009C4779">
        <w:rPr>
          <w:rFonts w:ascii="Open Sans" w:eastAsia="Times New Roman" w:hAnsi="Open Sans" w:cs="Open Sans"/>
          <w:color w:val="000000"/>
        </w:rPr>
        <w:t>,</w:t>
      </w:r>
      <w:r w:rsidR="003F2F61" w:rsidRPr="009C4779">
        <w:rPr>
          <w:rFonts w:ascii="Open Sans" w:eastAsia="Times New Roman" w:hAnsi="Open Sans" w:cs="Open Sans"/>
          <w:color w:val="000000"/>
        </w:rPr>
        <w:t xml:space="preserve"> </w:t>
      </w:r>
      <w:r w:rsidR="000D2A71" w:rsidRPr="009C4779">
        <w:rPr>
          <w:rFonts w:ascii="Open Sans" w:eastAsia="Times New Roman" w:hAnsi="Open Sans" w:cs="Open Sans"/>
          <w:color w:val="000000"/>
        </w:rPr>
        <w:t xml:space="preserve">i.e., </w:t>
      </w:r>
      <w:r w:rsidR="00306626" w:rsidRPr="009C4779">
        <w:rPr>
          <w:rFonts w:ascii="Open Sans" w:eastAsia="Times New Roman" w:hAnsi="Open Sans" w:cs="Open Sans"/>
          <w:color w:val="000000"/>
        </w:rPr>
        <w:t>giving ourselves</w:t>
      </w:r>
      <w:r w:rsidR="003F2F61" w:rsidRPr="009C4779">
        <w:rPr>
          <w:rFonts w:ascii="Open Sans" w:eastAsia="Times New Roman" w:hAnsi="Open Sans" w:cs="Open Sans"/>
          <w:color w:val="000000"/>
        </w:rPr>
        <w:t xml:space="preserve"> </w:t>
      </w:r>
      <w:r w:rsidR="00306626" w:rsidRPr="009C4779">
        <w:rPr>
          <w:rFonts w:ascii="Open Sans" w:eastAsia="Times New Roman" w:hAnsi="Open Sans" w:cs="Open Sans"/>
          <w:i/>
          <w:iCs/>
          <w:color w:val="000000"/>
        </w:rPr>
        <w:t>permission</w:t>
      </w:r>
      <w:r w:rsidR="003F2F61" w:rsidRPr="009C4779">
        <w:rPr>
          <w:rFonts w:ascii="Open Sans" w:eastAsia="Times New Roman" w:hAnsi="Open Sans" w:cs="Open Sans"/>
          <w:color w:val="000000"/>
        </w:rPr>
        <w:t xml:space="preserve"> </w:t>
      </w:r>
      <w:r w:rsidR="00306626" w:rsidRPr="009C4779">
        <w:rPr>
          <w:rFonts w:ascii="Open Sans" w:eastAsia="Times New Roman" w:hAnsi="Open Sans" w:cs="Open Sans"/>
          <w:color w:val="000000"/>
        </w:rPr>
        <w:t>to sin</w:t>
      </w:r>
      <w:r w:rsidR="001C7C74" w:rsidRPr="009C4779">
        <w:rPr>
          <w:rFonts w:ascii="Open Sans" w:eastAsia="Times New Roman" w:hAnsi="Open Sans" w:cs="Open Sans"/>
          <w:color w:val="000000"/>
        </w:rPr>
        <w:t>,</w:t>
      </w:r>
      <w:r w:rsidR="00306626" w:rsidRPr="009C4779">
        <w:rPr>
          <w:rFonts w:ascii="Open Sans" w:eastAsia="Times New Roman" w:hAnsi="Open Sans" w:cs="Open Sans"/>
          <w:color w:val="000000"/>
        </w:rPr>
        <w:t xml:space="preserve"> points out that we are kidding ourselves when we make justifying excuses.</w:t>
      </w:r>
    </w:p>
    <w:p w14:paraId="014CAD29"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32E189E4" w14:textId="14BAE375" w:rsidR="00A46D9C" w:rsidRPr="009C4779" w:rsidRDefault="00A46D9C"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The Israelites at Mount Sinai </w:t>
      </w:r>
      <w:r w:rsidR="00A03424" w:rsidRPr="009C4779">
        <w:rPr>
          <w:rFonts w:ascii="Open Sans" w:eastAsia="Times New Roman" w:hAnsi="Open Sans" w:cs="Open Sans"/>
          <w:color w:val="000000"/>
        </w:rPr>
        <w:t xml:space="preserve">gave themselves permission to do what they knew to be wrong. When Moses “delayed” </w:t>
      </w:r>
      <w:r w:rsidR="00A82EEF" w:rsidRPr="009C4779">
        <w:rPr>
          <w:rFonts w:ascii="Open Sans" w:eastAsia="Times New Roman" w:hAnsi="Open Sans" w:cs="Open Sans"/>
          <w:color w:val="000000"/>
        </w:rPr>
        <w:t xml:space="preserve">(v. 1) </w:t>
      </w:r>
      <w:r w:rsidR="00A03424" w:rsidRPr="009C4779">
        <w:rPr>
          <w:rFonts w:ascii="Open Sans" w:eastAsia="Times New Roman" w:hAnsi="Open Sans" w:cs="Open Sans"/>
          <w:color w:val="000000"/>
        </w:rPr>
        <w:t xml:space="preserve">in coming back down the mountain, the people used his absence </w:t>
      </w:r>
      <w:r w:rsidR="00B609E5" w:rsidRPr="009C4779">
        <w:rPr>
          <w:rFonts w:ascii="Open Sans" w:eastAsia="Times New Roman" w:hAnsi="Open Sans" w:cs="Open Sans"/>
          <w:color w:val="000000"/>
        </w:rPr>
        <w:t xml:space="preserve">to justify the </w:t>
      </w:r>
      <w:r w:rsidR="00505B36" w:rsidRPr="009C4779">
        <w:rPr>
          <w:rFonts w:ascii="Open Sans" w:eastAsia="Times New Roman" w:hAnsi="Open Sans" w:cs="Open Sans"/>
          <w:color w:val="000000"/>
        </w:rPr>
        <w:t>appoint</w:t>
      </w:r>
      <w:r w:rsidR="00B609E5" w:rsidRPr="009C4779">
        <w:rPr>
          <w:rFonts w:ascii="Open Sans" w:eastAsia="Times New Roman" w:hAnsi="Open Sans" w:cs="Open Sans"/>
          <w:color w:val="000000"/>
        </w:rPr>
        <w:t>ment</w:t>
      </w:r>
      <w:r w:rsidR="00A03424" w:rsidRPr="009C4779">
        <w:rPr>
          <w:rFonts w:ascii="Open Sans" w:eastAsia="Times New Roman" w:hAnsi="Open Sans" w:cs="Open Sans"/>
          <w:color w:val="000000"/>
        </w:rPr>
        <w:t xml:space="preserve"> a new leader: Aaron. </w:t>
      </w:r>
      <w:r w:rsidR="006B77E1" w:rsidRPr="009C4779">
        <w:rPr>
          <w:rFonts w:ascii="Open Sans" w:eastAsia="Times New Roman" w:hAnsi="Open Sans" w:cs="Open Sans"/>
          <w:color w:val="000000"/>
        </w:rPr>
        <w:t>While</w:t>
      </w:r>
      <w:r w:rsidR="00A03424" w:rsidRPr="009C4779">
        <w:rPr>
          <w:rFonts w:ascii="Open Sans" w:eastAsia="Times New Roman" w:hAnsi="Open Sans" w:cs="Open Sans"/>
          <w:color w:val="000000"/>
        </w:rPr>
        <w:t xml:space="preserve"> the One, True God who brought them out of slavery in Egypt </w:t>
      </w:r>
      <w:r w:rsidR="006B77E1" w:rsidRPr="009C4779">
        <w:rPr>
          <w:rFonts w:ascii="Open Sans" w:eastAsia="Times New Roman" w:hAnsi="Open Sans" w:cs="Open Sans"/>
          <w:color w:val="000000"/>
        </w:rPr>
        <w:t>was away talking with Moses</w:t>
      </w:r>
      <w:r w:rsidR="005101E3" w:rsidRPr="009C4779">
        <w:rPr>
          <w:rFonts w:ascii="Open Sans" w:eastAsia="Times New Roman" w:hAnsi="Open Sans" w:cs="Open Sans"/>
          <w:color w:val="000000"/>
        </w:rPr>
        <w:t>, the</w:t>
      </w:r>
      <w:r w:rsidR="006B77E1" w:rsidRPr="009C4779">
        <w:rPr>
          <w:rFonts w:ascii="Open Sans" w:eastAsia="Times New Roman" w:hAnsi="Open Sans" w:cs="Open Sans"/>
          <w:color w:val="000000"/>
        </w:rPr>
        <w:t xml:space="preserve"> people</w:t>
      </w:r>
      <w:r w:rsidR="005101E3" w:rsidRPr="009C4779">
        <w:rPr>
          <w:rFonts w:ascii="Open Sans" w:eastAsia="Times New Roman" w:hAnsi="Open Sans" w:cs="Open Sans"/>
          <w:color w:val="000000"/>
        </w:rPr>
        <w:t xml:space="preserve"> fashioned their own god</w:t>
      </w:r>
      <w:r w:rsidR="006D11D6" w:rsidRPr="009C4779">
        <w:rPr>
          <w:rFonts w:ascii="Open Sans" w:eastAsia="Times New Roman" w:hAnsi="Open Sans" w:cs="Open Sans"/>
          <w:color w:val="000000"/>
        </w:rPr>
        <w:t>,</w:t>
      </w:r>
      <w:r w:rsidR="005101E3" w:rsidRPr="009C4779">
        <w:rPr>
          <w:rFonts w:ascii="Open Sans" w:eastAsia="Times New Roman" w:hAnsi="Open Sans" w:cs="Open Sans"/>
          <w:color w:val="000000"/>
        </w:rPr>
        <w:t xml:space="preserve"> a golden calf</w:t>
      </w:r>
      <w:r w:rsidR="006D11D6" w:rsidRPr="009C4779">
        <w:rPr>
          <w:rFonts w:ascii="Open Sans" w:eastAsia="Times New Roman" w:hAnsi="Open Sans" w:cs="Open Sans"/>
          <w:color w:val="000000"/>
        </w:rPr>
        <w:t xml:space="preserve">, and </w:t>
      </w:r>
      <w:r w:rsidR="00651C71" w:rsidRPr="009C4779">
        <w:rPr>
          <w:rFonts w:ascii="Open Sans" w:eastAsia="Times New Roman" w:hAnsi="Open Sans" w:cs="Open Sans"/>
          <w:color w:val="000000"/>
        </w:rPr>
        <w:t xml:space="preserve">justified this by declaring a festival day to the Lord, which </w:t>
      </w:r>
      <w:r w:rsidR="00A82EEF" w:rsidRPr="009C4779">
        <w:rPr>
          <w:rFonts w:ascii="Open Sans" w:eastAsia="Times New Roman" w:hAnsi="Open Sans" w:cs="Open Sans"/>
          <w:color w:val="000000"/>
        </w:rPr>
        <w:t xml:space="preserve">merely </w:t>
      </w:r>
      <w:r w:rsidR="00651C71" w:rsidRPr="009C4779">
        <w:rPr>
          <w:rFonts w:ascii="Open Sans" w:eastAsia="Times New Roman" w:hAnsi="Open Sans" w:cs="Open Sans"/>
          <w:color w:val="000000"/>
        </w:rPr>
        <w:t>gave them permission to have a party</w:t>
      </w:r>
      <w:r w:rsidR="00A82EEF" w:rsidRPr="009C4779">
        <w:rPr>
          <w:rFonts w:ascii="Open Sans" w:eastAsia="Times New Roman" w:hAnsi="Open Sans" w:cs="Open Sans"/>
          <w:color w:val="000000"/>
        </w:rPr>
        <w:t>, to eat and drink and “revel” (v. 8).</w:t>
      </w:r>
    </w:p>
    <w:p w14:paraId="759BA049"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10F6DF6A" w14:textId="353FF296" w:rsidR="00010133" w:rsidRPr="009C4779" w:rsidRDefault="00470D81"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When God sees what they are doing, God is incensed. </w:t>
      </w:r>
      <w:r w:rsidR="004C45F5" w:rsidRPr="009C4779">
        <w:rPr>
          <w:rFonts w:ascii="Open Sans" w:eastAsia="Times New Roman" w:hAnsi="Open Sans" w:cs="Open Sans"/>
          <w:color w:val="000000"/>
        </w:rPr>
        <w:t xml:space="preserve">Recall that </w:t>
      </w:r>
      <w:r w:rsidRPr="009C4779">
        <w:rPr>
          <w:rFonts w:ascii="Open Sans" w:eastAsia="Times New Roman" w:hAnsi="Open Sans" w:cs="Open Sans"/>
          <w:color w:val="000000"/>
        </w:rPr>
        <w:t>God calls their actions “perverse” (v. 7) and accuses the</w:t>
      </w:r>
      <w:r w:rsidR="00642F4A" w:rsidRPr="009C4779">
        <w:rPr>
          <w:rFonts w:ascii="Open Sans" w:eastAsia="Times New Roman" w:hAnsi="Open Sans" w:cs="Open Sans"/>
          <w:color w:val="000000"/>
        </w:rPr>
        <w:t xml:space="preserve"> </w:t>
      </w:r>
      <w:r w:rsidR="00170748" w:rsidRPr="009C4779">
        <w:rPr>
          <w:rFonts w:ascii="Open Sans" w:eastAsia="Times New Roman" w:hAnsi="Open Sans" w:cs="Open Sans"/>
          <w:color w:val="000000"/>
        </w:rPr>
        <w:t>people</w:t>
      </w:r>
      <w:r w:rsidRPr="009C4779">
        <w:rPr>
          <w:rFonts w:ascii="Open Sans" w:eastAsia="Times New Roman" w:hAnsi="Open Sans" w:cs="Open Sans"/>
          <w:color w:val="000000"/>
        </w:rPr>
        <w:t xml:space="preserve"> of </w:t>
      </w:r>
      <w:r w:rsidR="00CF4492" w:rsidRPr="009C4779">
        <w:rPr>
          <w:rFonts w:ascii="Open Sans" w:eastAsia="Times New Roman" w:hAnsi="Open Sans" w:cs="Open Sans"/>
          <w:color w:val="000000"/>
        </w:rPr>
        <w:t>dis</w:t>
      </w:r>
      <w:r w:rsidRPr="009C4779">
        <w:rPr>
          <w:rFonts w:ascii="Open Sans" w:eastAsia="Times New Roman" w:hAnsi="Open Sans" w:cs="Open Sans"/>
          <w:color w:val="000000"/>
        </w:rPr>
        <w:t xml:space="preserve">loyalty by </w:t>
      </w:r>
      <w:r w:rsidR="00643080" w:rsidRPr="009C4779">
        <w:rPr>
          <w:rFonts w:ascii="Open Sans" w:eastAsia="Times New Roman" w:hAnsi="Open Sans" w:cs="Open Sans"/>
          <w:color w:val="000000"/>
        </w:rPr>
        <w:t xml:space="preserve">so </w:t>
      </w:r>
      <w:r w:rsidRPr="009C4779">
        <w:rPr>
          <w:rFonts w:ascii="Open Sans" w:eastAsia="Times New Roman" w:hAnsi="Open Sans" w:cs="Open Sans"/>
          <w:color w:val="000000"/>
        </w:rPr>
        <w:t>quickly turning from God and God’s ways (v. 8). God calls them a “stiff-necked” people (v. 9)</w:t>
      </w:r>
      <w:r w:rsidR="00643080" w:rsidRPr="009C4779">
        <w:rPr>
          <w:rFonts w:ascii="Open Sans" w:eastAsia="Times New Roman" w:hAnsi="Open Sans" w:cs="Open Sans"/>
          <w:color w:val="000000"/>
        </w:rPr>
        <w:t xml:space="preserve"> because they are </w:t>
      </w:r>
      <w:r w:rsidR="005C036D" w:rsidRPr="009C4779">
        <w:rPr>
          <w:rFonts w:ascii="Open Sans" w:eastAsia="Times New Roman" w:hAnsi="Open Sans" w:cs="Open Sans"/>
          <w:color w:val="000000"/>
        </w:rPr>
        <w:t>reluctant</w:t>
      </w:r>
      <w:r w:rsidRPr="009C4779">
        <w:rPr>
          <w:rFonts w:ascii="Open Sans" w:eastAsia="Times New Roman" w:hAnsi="Open Sans" w:cs="Open Sans"/>
          <w:color w:val="000000"/>
        </w:rPr>
        <w:t xml:space="preserve"> to bow their heads </w:t>
      </w:r>
      <w:r w:rsidR="00643080" w:rsidRPr="009C4779">
        <w:rPr>
          <w:rFonts w:ascii="Open Sans" w:eastAsia="Times New Roman" w:hAnsi="Open Sans" w:cs="Open Sans"/>
          <w:color w:val="000000"/>
        </w:rPr>
        <w:t xml:space="preserve">and wills to </w:t>
      </w:r>
      <w:r w:rsidRPr="009C4779">
        <w:rPr>
          <w:rFonts w:ascii="Open Sans" w:eastAsia="Times New Roman" w:hAnsi="Open Sans" w:cs="Open Sans"/>
          <w:color w:val="000000"/>
        </w:rPr>
        <w:t>God</w:t>
      </w:r>
      <w:r w:rsidR="00643080" w:rsidRPr="009C4779">
        <w:rPr>
          <w:rFonts w:ascii="Open Sans" w:eastAsia="Times New Roman" w:hAnsi="Open Sans" w:cs="Open Sans"/>
          <w:color w:val="000000"/>
        </w:rPr>
        <w:t xml:space="preserve"> and God’s ways</w:t>
      </w:r>
      <w:r w:rsidRPr="009C4779">
        <w:rPr>
          <w:rFonts w:ascii="Open Sans" w:eastAsia="Times New Roman" w:hAnsi="Open Sans" w:cs="Open Sans"/>
          <w:color w:val="000000"/>
        </w:rPr>
        <w:t>.</w:t>
      </w:r>
      <w:r w:rsidR="00B2408B" w:rsidRPr="009C4779">
        <w:rPr>
          <w:rFonts w:ascii="Open Sans" w:eastAsia="Times New Roman" w:hAnsi="Open Sans" w:cs="Open Sans"/>
          <w:color w:val="000000"/>
        </w:rPr>
        <w:t xml:space="preserve"> </w:t>
      </w:r>
      <w:r w:rsidR="004F3A5A" w:rsidRPr="009C4779">
        <w:rPr>
          <w:rFonts w:ascii="Open Sans" w:eastAsia="Times New Roman" w:hAnsi="Open Sans" w:cs="Open Sans"/>
          <w:color w:val="000000"/>
        </w:rPr>
        <w:t xml:space="preserve">As a result, </w:t>
      </w:r>
      <w:r w:rsidR="00B2408B" w:rsidRPr="009C4779">
        <w:rPr>
          <w:rFonts w:ascii="Open Sans" w:eastAsia="Times New Roman" w:hAnsi="Open Sans" w:cs="Open Sans"/>
          <w:color w:val="000000"/>
        </w:rPr>
        <w:t>God plans to write Israel off, letting God’s wrath consum</w:t>
      </w:r>
      <w:r w:rsidR="004F3A5A" w:rsidRPr="009C4779">
        <w:rPr>
          <w:rFonts w:ascii="Open Sans" w:eastAsia="Times New Roman" w:hAnsi="Open Sans" w:cs="Open Sans"/>
          <w:color w:val="000000"/>
        </w:rPr>
        <w:t>e</w:t>
      </w:r>
      <w:r w:rsidR="00B2408B" w:rsidRPr="009C4779">
        <w:rPr>
          <w:rFonts w:ascii="Open Sans" w:eastAsia="Times New Roman" w:hAnsi="Open Sans" w:cs="Open Sans"/>
          <w:color w:val="000000"/>
        </w:rPr>
        <w:t xml:space="preserve"> them (v. 10)</w:t>
      </w:r>
      <w:r w:rsidR="00D00DE8" w:rsidRPr="009C4779">
        <w:rPr>
          <w:rFonts w:ascii="Open Sans" w:eastAsia="Times New Roman" w:hAnsi="Open Sans" w:cs="Open Sans"/>
          <w:color w:val="000000"/>
        </w:rPr>
        <w:t xml:space="preserve">, and </w:t>
      </w:r>
      <w:r w:rsidR="00B354F7" w:rsidRPr="009C4779">
        <w:rPr>
          <w:rFonts w:ascii="Open Sans" w:eastAsia="Times New Roman" w:hAnsi="Open Sans" w:cs="Open Sans"/>
          <w:color w:val="000000"/>
        </w:rPr>
        <w:t>selecting</w:t>
      </w:r>
      <w:r w:rsidR="00D00DE8" w:rsidRPr="009C4779">
        <w:rPr>
          <w:rFonts w:ascii="Open Sans" w:eastAsia="Times New Roman" w:hAnsi="Open Sans" w:cs="Open Sans"/>
          <w:color w:val="000000"/>
        </w:rPr>
        <w:t xml:space="preserve"> a new </w:t>
      </w:r>
      <w:r w:rsidR="00B354F7" w:rsidRPr="009C4779">
        <w:rPr>
          <w:rFonts w:ascii="Open Sans" w:eastAsia="Times New Roman" w:hAnsi="Open Sans" w:cs="Open Sans"/>
          <w:color w:val="000000"/>
        </w:rPr>
        <w:t xml:space="preserve">people </w:t>
      </w:r>
      <w:r w:rsidR="003D3F43" w:rsidRPr="009C4779">
        <w:rPr>
          <w:rFonts w:ascii="Open Sans" w:eastAsia="Times New Roman" w:hAnsi="Open Sans" w:cs="Open Sans"/>
          <w:color w:val="000000"/>
        </w:rPr>
        <w:t>to be</w:t>
      </w:r>
      <w:r w:rsidR="00B354F7" w:rsidRPr="009C4779">
        <w:rPr>
          <w:rFonts w:ascii="Open Sans" w:eastAsia="Times New Roman" w:hAnsi="Open Sans" w:cs="Open Sans"/>
          <w:color w:val="000000"/>
        </w:rPr>
        <w:t xml:space="preserve"> </w:t>
      </w:r>
      <w:r w:rsidR="00D00DE8" w:rsidRPr="009C4779">
        <w:rPr>
          <w:rFonts w:ascii="Open Sans" w:eastAsia="Times New Roman" w:hAnsi="Open Sans" w:cs="Open Sans"/>
          <w:color w:val="000000"/>
        </w:rPr>
        <w:t xml:space="preserve">God’s </w:t>
      </w:r>
      <w:r w:rsidR="00B354F7" w:rsidRPr="009C4779">
        <w:rPr>
          <w:rFonts w:ascii="Open Sans" w:eastAsia="Times New Roman" w:hAnsi="Open Sans" w:cs="Open Sans"/>
          <w:color w:val="000000"/>
        </w:rPr>
        <w:t>own</w:t>
      </w:r>
      <w:r w:rsidR="00D00DE8" w:rsidRPr="009C4779">
        <w:rPr>
          <w:rFonts w:ascii="Open Sans" w:eastAsia="Times New Roman" w:hAnsi="Open Sans" w:cs="Open Sans"/>
          <w:color w:val="000000"/>
        </w:rPr>
        <w:t>.</w:t>
      </w:r>
    </w:p>
    <w:p w14:paraId="6E60F8AB"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43A48125" w14:textId="6EBC9ACB" w:rsidR="00B354F7" w:rsidRPr="009C4779" w:rsidRDefault="003D5C14"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But Moses intervened. Moses prayed, reminding God of the promises God made to Abraham, Isaac, and Jacob</w:t>
      </w:r>
      <w:r w:rsidR="00F4395B" w:rsidRPr="009C4779">
        <w:rPr>
          <w:rFonts w:ascii="Open Sans" w:eastAsia="Times New Roman" w:hAnsi="Open Sans" w:cs="Open Sans"/>
          <w:color w:val="000000"/>
        </w:rPr>
        <w:t>:</w:t>
      </w:r>
      <w:r w:rsidRPr="009C4779">
        <w:rPr>
          <w:rFonts w:ascii="Open Sans" w:eastAsia="Times New Roman" w:hAnsi="Open Sans" w:cs="Open Sans"/>
          <w:color w:val="000000"/>
        </w:rPr>
        <w:t xml:space="preserve"> to multiply their descendants and to make them a great nation in a land God would give to them.</w:t>
      </w:r>
      <w:r w:rsidR="002D21F3" w:rsidRPr="009C4779">
        <w:rPr>
          <w:rFonts w:ascii="Open Sans" w:eastAsia="Times New Roman" w:hAnsi="Open Sans" w:cs="Open Sans"/>
          <w:color w:val="000000"/>
        </w:rPr>
        <w:t xml:space="preserve"> Moses </w:t>
      </w:r>
      <w:r w:rsidR="00F4395B" w:rsidRPr="009C4779">
        <w:rPr>
          <w:rFonts w:ascii="Open Sans" w:eastAsia="Times New Roman" w:hAnsi="Open Sans" w:cs="Open Sans"/>
          <w:color w:val="000000"/>
        </w:rPr>
        <w:t xml:space="preserve">asked God to honor those promises, despite the mistakes of the people. </w:t>
      </w:r>
      <w:r w:rsidR="00932EAE" w:rsidRPr="009C4779">
        <w:rPr>
          <w:rFonts w:ascii="Open Sans" w:eastAsia="Times New Roman" w:hAnsi="Open Sans" w:cs="Open Sans"/>
          <w:color w:val="000000"/>
        </w:rPr>
        <w:t xml:space="preserve">God hears Moses’ prayer, and God relents. The text says, “God changed his mind about the disaster that he planned to bring on his people” (v. 14). </w:t>
      </w:r>
    </w:p>
    <w:p w14:paraId="7DFF6CC8" w14:textId="77777777" w:rsidR="00573F6F" w:rsidRPr="009C4779" w:rsidRDefault="00573F6F" w:rsidP="009C4779">
      <w:pPr>
        <w:shd w:val="clear" w:color="auto" w:fill="FFFFFF"/>
        <w:jc w:val="both"/>
        <w:rPr>
          <w:rFonts w:ascii="Open Sans" w:eastAsia="Times New Roman" w:hAnsi="Open Sans" w:cs="Open Sans"/>
          <w:color w:val="000000"/>
        </w:rPr>
      </w:pPr>
    </w:p>
    <w:p w14:paraId="0D2F9EB7" w14:textId="3A628425" w:rsidR="00C57D29" w:rsidRPr="009C4779" w:rsidRDefault="008A1B8C"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lastRenderedPageBreak/>
        <w:t xml:space="preserve">If you ever wondered about the effectiveness of prayer, here is your proof: Moses’ prayer changed God’s mind and spared God’s people. But an even </w:t>
      </w:r>
      <w:r w:rsidR="00F503F2" w:rsidRPr="009C4779">
        <w:rPr>
          <w:rFonts w:ascii="Open Sans" w:eastAsia="Times New Roman" w:hAnsi="Open Sans" w:cs="Open Sans"/>
          <w:color w:val="000000"/>
        </w:rPr>
        <w:t>greater</w:t>
      </w:r>
      <w:r w:rsidR="006D7884" w:rsidRPr="009C4779">
        <w:rPr>
          <w:rFonts w:ascii="Open Sans" w:eastAsia="Times New Roman" w:hAnsi="Open Sans" w:cs="Open Sans"/>
          <w:color w:val="000000"/>
        </w:rPr>
        <w:t xml:space="preserve"> </w:t>
      </w:r>
      <w:r w:rsidR="00F77033" w:rsidRPr="009C4779">
        <w:rPr>
          <w:rFonts w:ascii="Open Sans" w:eastAsia="Times New Roman" w:hAnsi="Open Sans" w:cs="Open Sans"/>
          <w:color w:val="000000"/>
        </w:rPr>
        <w:t>truth</w:t>
      </w:r>
      <w:r w:rsidR="00F503F2" w:rsidRPr="009C4779">
        <w:rPr>
          <w:rFonts w:ascii="Open Sans" w:eastAsia="Times New Roman" w:hAnsi="Open Sans" w:cs="Open Sans"/>
          <w:color w:val="000000"/>
        </w:rPr>
        <w:t xml:space="preserve"> </w:t>
      </w:r>
      <w:r w:rsidR="00306626" w:rsidRPr="009C4779">
        <w:rPr>
          <w:rFonts w:ascii="Open Sans" w:eastAsia="Times New Roman" w:hAnsi="Open Sans" w:cs="Open Sans"/>
          <w:color w:val="000000"/>
        </w:rPr>
        <w:t xml:space="preserve">is </w:t>
      </w:r>
      <w:r w:rsidR="00AC1FC6" w:rsidRPr="009C4779">
        <w:rPr>
          <w:rFonts w:ascii="Open Sans" w:eastAsia="Times New Roman" w:hAnsi="Open Sans" w:cs="Open Sans"/>
          <w:color w:val="000000"/>
        </w:rPr>
        <w:t>how</w:t>
      </w:r>
      <w:r w:rsidR="00306626" w:rsidRPr="009C4779">
        <w:rPr>
          <w:rFonts w:ascii="Open Sans" w:eastAsia="Times New Roman" w:hAnsi="Open Sans" w:cs="Open Sans"/>
          <w:color w:val="000000"/>
        </w:rPr>
        <w:t xml:space="preserve"> we can rely on the grace of God</w:t>
      </w:r>
      <w:r w:rsidR="008F7C1D" w:rsidRPr="009C4779">
        <w:rPr>
          <w:rFonts w:ascii="Open Sans" w:eastAsia="Times New Roman" w:hAnsi="Open Sans" w:cs="Open Sans"/>
          <w:color w:val="000000"/>
        </w:rPr>
        <w:t xml:space="preserve">’s </w:t>
      </w:r>
      <w:r w:rsidR="00306626" w:rsidRPr="009C4779">
        <w:rPr>
          <w:rFonts w:ascii="Open Sans" w:eastAsia="Times New Roman" w:hAnsi="Open Sans" w:cs="Open Sans"/>
          <w:color w:val="000000"/>
        </w:rPr>
        <w:t>unmerited favor</w:t>
      </w:r>
      <w:r w:rsidR="00C304CB" w:rsidRPr="009C4779">
        <w:rPr>
          <w:rFonts w:ascii="Open Sans" w:eastAsia="Times New Roman" w:hAnsi="Open Sans" w:cs="Open Sans"/>
          <w:color w:val="000000"/>
        </w:rPr>
        <w:t>;</w:t>
      </w:r>
      <w:r w:rsidR="00306626" w:rsidRPr="009C4779">
        <w:rPr>
          <w:rFonts w:ascii="Open Sans" w:eastAsia="Times New Roman" w:hAnsi="Open Sans" w:cs="Open Sans"/>
          <w:color w:val="000000"/>
        </w:rPr>
        <w:t xml:space="preserve"> while-we-were-yet-sinners favor</w:t>
      </w:r>
      <w:r w:rsidR="00C304CB" w:rsidRPr="009C4779">
        <w:rPr>
          <w:rFonts w:ascii="Open Sans" w:eastAsia="Times New Roman" w:hAnsi="Open Sans" w:cs="Open Sans"/>
          <w:color w:val="000000"/>
        </w:rPr>
        <w:t>;</w:t>
      </w:r>
      <w:r w:rsidR="00306626" w:rsidRPr="009C4779">
        <w:rPr>
          <w:rFonts w:ascii="Open Sans" w:eastAsia="Times New Roman" w:hAnsi="Open Sans" w:cs="Open Sans"/>
          <w:color w:val="000000"/>
        </w:rPr>
        <w:t xml:space="preserve"> those-whose-hearts-are-turned-from-</w:t>
      </w:r>
      <w:r w:rsidR="00E07AAE" w:rsidRPr="009C4779">
        <w:rPr>
          <w:rFonts w:ascii="Open Sans" w:eastAsia="Times New Roman" w:hAnsi="Open Sans" w:cs="Open Sans"/>
          <w:color w:val="000000"/>
        </w:rPr>
        <w:t>God</w:t>
      </w:r>
      <w:r w:rsidR="00306626" w:rsidRPr="009C4779">
        <w:rPr>
          <w:rFonts w:ascii="Open Sans" w:eastAsia="Times New Roman" w:hAnsi="Open Sans" w:cs="Open Sans"/>
          <w:color w:val="000000"/>
        </w:rPr>
        <w:t xml:space="preserve"> favor</w:t>
      </w:r>
      <w:r w:rsidR="00C304CB" w:rsidRPr="009C4779">
        <w:rPr>
          <w:rFonts w:ascii="Open Sans" w:eastAsia="Times New Roman" w:hAnsi="Open Sans" w:cs="Open Sans"/>
          <w:color w:val="000000"/>
        </w:rPr>
        <w:t>; those who are stiff-necked</w:t>
      </w:r>
      <w:r w:rsidR="007C615A" w:rsidRPr="009C4779">
        <w:rPr>
          <w:rFonts w:ascii="Open Sans" w:eastAsia="Times New Roman" w:hAnsi="Open Sans" w:cs="Open Sans"/>
          <w:color w:val="000000"/>
        </w:rPr>
        <w:t>-</w:t>
      </w:r>
      <w:r w:rsidR="00C304CB" w:rsidRPr="009C4779">
        <w:rPr>
          <w:rFonts w:ascii="Open Sans" w:eastAsia="Times New Roman" w:hAnsi="Open Sans" w:cs="Open Sans"/>
          <w:color w:val="000000"/>
        </w:rPr>
        <w:t>and</w:t>
      </w:r>
      <w:r w:rsidR="007C615A" w:rsidRPr="009C4779">
        <w:rPr>
          <w:rFonts w:ascii="Open Sans" w:eastAsia="Times New Roman" w:hAnsi="Open Sans" w:cs="Open Sans"/>
          <w:color w:val="000000"/>
        </w:rPr>
        <w:t>-</w:t>
      </w:r>
      <w:r w:rsidR="00C304CB" w:rsidRPr="009C4779">
        <w:rPr>
          <w:rFonts w:ascii="Open Sans" w:eastAsia="Times New Roman" w:hAnsi="Open Sans" w:cs="Open Sans"/>
          <w:color w:val="000000"/>
        </w:rPr>
        <w:t>stubborn favor</w:t>
      </w:r>
      <w:r w:rsidR="008D4E1C" w:rsidRPr="009C4779">
        <w:rPr>
          <w:rFonts w:ascii="Open Sans" w:eastAsia="Times New Roman" w:hAnsi="Open Sans" w:cs="Open Sans"/>
          <w:color w:val="000000"/>
        </w:rPr>
        <w:t>; those who are willful-and-wayward favor</w:t>
      </w:r>
      <w:r w:rsidR="00306626" w:rsidRPr="009C4779">
        <w:rPr>
          <w:rFonts w:ascii="Open Sans" w:eastAsia="Times New Roman" w:hAnsi="Open Sans" w:cs="Open Sans"/>
          <w:color w:val="000000"/>
        </w:rPr>
        <w:t xml:space="preserve">. Grace is the scandalous act of God moving toward </w:t>
      </w:r>
      <w:r w:rsidR="0063647D" w:rsidRPr="009C4779">
        <w:rPr>
          <w:rFonts w:ascii="Open Sans" w:eastAsia="Times New Roman" w:hAnsi="Open Sans" w:cs="Open Sans"/>
          <w:color w:val="000000"/>
        </w:rPr>
        <w:t xml:space="preserve">us </w:t>
      </w:r>
      <w:r w:rsidR="00306626" w:rsidRPr="009C4779">
        <w:rPr>
          <w:rFonts w:ascii="Open Sans" w:eastAsia="Times New Roman" w:hAnsi="Open Sans" w:cs="Open Sans"/>
          <w:color w:val="000000"/>
        </w:rPr>
        <w:t xml:space="preserve">and acting on </w:t>
      </w:r>
      <w:r w:rsidR="00E07AAE" w:rsidRPr="009C4779">
        <w:rPr>
          <w:rFonts w:ascii="Open Sans" w:eastAsia="Times New Roman" w:hAnsi="Open Sans" w:cs="Open Sans"/>
          <w:color w:val="000000"/>
        </w:rPr>
        <w:t xml:space="preserve">our </w:t>
      </w:r>
      <w:r w:rsidR="00306626" w:rsidRPr="009C4779">
        <w:rPr>
          <w:rFonts w:ascii="Open Sans" w:eastAsia="Times New Roman" w:hAnsi="Open Sans" w:cs="Open Sans"/>
          <w:color w:val="000000"/>
        </w:rPr>
        <w:t>behalf</w:t>
      </w:r>
      <w:r w:rsidR="00E07AAE" w:rsidRPr="009C4779">
        <w:rPr>
          <w:rFonts w:ascii="Open Sans" w:eastAsia="Times New Roman" w:hAnsi="Open Sans" w:cs="Open Sans"/>
          <w:color w:val="000000"/>
        </w:rPr>
        <w:t xml:space="preserve">, even though we are </w:t>
      </w:r>
      <w:r w:rsidR="00306626" w:rsidRPr="009C4779">
        <w:rPr>
          <w:rFonts w:ascii="Open Sans" w:eastAsia="Times New Roman" w:hAnsi="Open Sans" w:cs="Open Sans"/>
          <w:color w:val="000000"/>
        </w:rPr>
        <w:t xml:space="preserve">the very ones who </w:t>
      </w:r>
      <w:r w:rsidR="0063647D" w:rsidRPr="009C4779">
        <w:rPr>
          <w:rFonts w:ascii="Open Sans" w:eastAsia="Times New Roman" w:hAnsi="Open Sans" w:cs="Open Sans"/>
          <w:color w:val="000000"/>
        </w:rPr>
        <w:t xml:space="preserve">turn away, </w:t>
      </w:r>
      <w:r w:rsidR="00306626" w:rsidRPr="009C4779">
        <w:rPr>
          <w:rFonts w:ascii="Open Sans" w:eastAsia="Times New Roman" w:hAnsi="Open Sans" w:cs="Open Sans"/>
          <w:color w:val="000000"/>
        </w:rPr>
        <w:t>violate our</w:t>
      </w:r>
      <w:r w:rsidR="00652E53" w:rsidRPr="009C4779">
        <w:rPr>
          <w:rFonts w:ascii="Open Sans" w:eastAsia="Times New Roman" w:hAnsi="Open Sans" w:cs="Open Sans"/>
          <w:color w:val="000000"/>
        </w:rPr>
        <w:t xml:space="preserve"> allegiances</w:t>
      </w:r>
      <w:r w:rsidR="0063647D" w:rsidRPr="009C4779">
        <w:rPr>
          <w:rFonts w:ascii="Open Sans" w:eastAsia="Times New Roman" w:hAnsi="Open Sans" w:cs="Open Sans"/>
          <w:color w:val="000000"/>
        </w:rPr>
        <w:t>,</w:t>
      </w:r>
      <w:r w:rsidR="00306626" w:rsidRPr="009C4779">
        <w:rPr>
          <w:rFonts w:ascii="Open Sans" w:eastAsia="Times New Roman" w:hAnsi="Open Sans" w:cs="Open Sans"/>
          <w:color w:val="000000"/>
        </w:rPr>
        <w:t xml:space="preserve"> and fail to keep our promises. </w:t>
      </w:r>
      <w:r w:rsidR="0017638F" w:rsidRPr="009C4779">
        <w:rPr>
          <w:rFonts w:ascii="Open Sans" w:eastAsia="Times New Roman" w:hAnsi="Open Sans" w:cs="Open Sans"/>
          <w:color w:val="000000"/>
        </w:rPr>
        <w:t>God’s grace is the assurance that God never moves away from us even when we move away from God.</w:t>
      </w:r>
    </w:p>
    <w:p w14:paraId="1930AFEF"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511762CF" w14:textId="67D1D68E" w:rsidR="00C57D29" w:rsidRPr="009C4779" w:rsidRDefault="00306626"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God’s grace is not a gussied-up version of the “God knows I’m weak, and </w:t>
      </w:r>
      <w:r w:rsidR="00737FCB" w:rsidRPr="009C4779">
        <w:rPr>
          <w:rFonts w:ascii="Open Sans" w:eastAsia="Times New Roman" w:hAnsi="Open Sans" w:cs="Open Sans"/>
          <w:color w:val="000000"/>
        </w:rPr>
        <w:t>God</w:t>
      </w:r>
      <w:r w:rsidRPr="009C4779">
        <w:rPr>
          <w:rFonts w:ascii="Open Sans" w:eastAsia="Times New Roman" w:hAnsi="Open Sans" w:cs="Open Sans"/>
          <w:color w:val="000000"/>
        </w:rPr>
        <w:t xml:space="preserve"> will excuse me</w:t>
      </w:r>
      <w:r w:rsidR="002D7533" w:rsidRPr="009C4779">
        <w:rPr>
          <w:rFonts w:ascii="Open Sans" w:eastAsia="Times New Roman" w:hAnsi="Open Sans" w:cs="Open Sans"/>
          <w:color w:val="000000"/>
        </w:rPr>
        <w:t xml:space="preserve"> for being human</w:t>
      </w:r>
      <w:r w:rsidRPr="009C4779">
        <w:rPr>
          <w:rFonts w:ascii="Open Sans" w:eastAsia="Times New Roman" w:hAnsi="Open Sans" w:cs="Open Sans"/>
          <w:color w:val="000000"/>
        </w:rPr>
        <w:t xml:space="preserve">” rationalization. </w:t>
      </w:r>
      <w:r w:rsidR="002D7533" w:rsidRPr="009C4779">
        <w:rPr>
          <w:rFonts w:ascii="Open Sans" w:eastAsia="Times New Roman" w:hAnsi="Open Sans" w:cs="Open Sans"/>
          <w:color w:val="000000"/>
        </w:rPr>
        <w:t>Make no mistake, God will hold us accountable</w:t>
      </w:r>
      <w:r w:rsidR="00B70F6D" w:rsidRPr="009C4779">
        <w:rPr>
          <w:rFonts w:ascii="Open Sans" w:eastAsia="Times New Roman" w:hAnsi="Open Sans" w:cs="Open Sans"/>
          <w:color w:val="000000"/>
        </w:rPr>
        <w:t xml:space="preserve"> for our</w:t>
      </w:r>
      <w:r w:rsidR="008A0A37" w:rsidRPr="009C4779">
        <w:rPr>
          <w:rFonts w:ascii="Open Sans" w:eastAsia="Times New Roman" w:hAnsi="Open Sans" w:cs="Open Sans"/>
          <w:color w:val="000000"/>
        </w:rPr>
        <w:t xml:space="preserve"> </w:t>
      </w:r>
      <w:r w:rsidR="00B70F6D" w:rsidRPr="009C4779">
        <w:rPr>
          <w:rFonts w:ascii="Open Sans" w:eastAsia="Times New Roman" w:hAnsi="Open Sans" w:cs="Open Sans"/>
          <w:color w:val="000000"/>
        </w:rPr>
        <w:t>sins</w:t>
      </w:r>
      <w:r w:rsidR="002D7533" w:rsidRPr="009C4779">
        <w:rPr>
          <w:rFonts w:ascii="Open Sans" w:eastAsia="Times New Roman" w:hAnsi="Open Sans" w:cs="Open Sans"/>
          <w:color w:val="000000"/>
        </w:rPr>
        <w:t xml:space="preserve">. </w:t>
      </w:r>
      <w:r w:rsidR="0048790E" w:rsidRPr="009C4779">
        <w:rPr>
          <w:rFonts w:ascii="Open Sans" w:eastAsia="Times New Roman" w:hAnsi="Open Sans" w:cs="Open Sans"/>
          <w:color w:val="000000"/>
        </w:rPr>
        <w:t xml:space="preserve">God must uphold </w:t>
      </w:r>
      <w:r w:rsidR="008C41A6" w:rsidRPr="009C4779">
        <w:rPr>
          <w:rFonts w:ascii="Open Sans" w:eastAsia="Times New Roman" w:hAnsi="Open Sans" w:cs="Open Sans"/>
          <w:color w:val="000000"/>
        </w:rPr>
        <w:t xml:space="preserve">God’s </w:t>
      </w:r>
      <w:r w:rsidR="0048790E" w:rsidRPr="009C4779">
        <w:rPr>
          <w:rFonts w:ascii="Open Sans" w:eastAsia="Times New Roman" w:hAnsi="Open Sans" w:cs="Open Sans"/>
          <w:color w:val="000000"/>
        </w:rPr>
        <w:t>justice if God i</w:t>
      </w:r>
      <w:r w:rsidR="008C41A6" w:rsidRPr="009C4779">
        <w:rPr>
          <w:rFonts w:ascii="Open Sans" w:eastAsia="Times New Roman" w:hAnsi="Open Sans" w:cs="Open Sans"/>
          <w:color w:val="000000"/>
        </w:rPr>
        <w:t>s</w:t>
      </w:r>
      <w:r w:rsidR="0048790E" w:rsidRPr="009C4779">
        <w:rPr>
          <w:rFonts w:ascii="Open Sans" w:eastAsia="Times New Roman" w:hAnsi="Open Sans" w:cs="Open Sans"/>
          <w:color w:val="000000"/>
        </w:rPr>
        <w:t xml:space="preserve"> to be trusted. </w:t>
      </w:r>
      <w:r w:rsidRPr="009C4779">
        <w:rPr>
          <w:rFonts w:ascii="Open Sans" w:eastAsia="Times New Roman" w:hAnsi="Open Sans" w:cs="Open Sans"/>
          <w:color w:val="000000"/>
        </w:rPr>
        <w:t xml:space="preserve">Rather, </w:t>
      </w:r>
      <w:r w:rsidR="008E4E2F" w:rsidRPr="009C4779">
        <w:rPr>
          <w:rFonts w:ascii="Open Sans" w:eastAsia="Times New Roman" w:hAnsi="Open Sans" w:cs="Open Sans"/>
          <w:color w:val="000000"/>
        </w:rPr>
        <w:t>g</w:t>
      </w:r>
      <w:r w:rsidR="00C57D29" w:rsidRPr="009C4779">
        <w:rPr>
          <w:rFonts w:ascii="Open Sans" w:eastAsia="Times New Roman" w:hAnsi="Open Sans" w:cs="Open Sans"/>
          <w:color w:val="000000"/>
        </w:rPr>
        <w:t xml:space="preserve">race </w:t>
      </w:r>
      <w:r w:rsidR="00BA6271" w:rsidRPr="009C4779">
        <w:rPr>
          <w:rFonts w:ascii="Open Sans" w:eastAsia="Times New Roman" w:hAnsi="Open Sans" w:cs="Open Sans"/>
          <w:color w:val="000000"/>
        </w:rPr>
        <w:t xml:space="preserve">is the assurance </w:t>
      </w:r>
      <w:r w:rsidR="00C57D29" w:rsidRPr="009C4779">
        <w:rPr>
          <w:rFonts w:ascii="Open Sans" w:eastAsia="Times New Roman" w:hAnsi="Open Sans" w:cs="Open Sans"/>
          <w:color w:val="000000"/>
        </w:rPr>
        <w:t xml:space="preserve">that our salvation is not dependent on whether we </w:t>
      </w:r>
      <w:r w:rsidR="00D86045" w:rsidRPr="009C4779">
        <w:rPr>
          <w:rFonts w:ascii="Open Sans" w:eastAsia="Times New Roman" w:hAnsi="Open Sans" w:cs="Open Sans"/>
          <w:color w:val="000000"/>
        </w:rPr>
        <w:t xml:space="preserve">can </w:t>
      </w:r>
      <w:r w:rsidR="00C57D29" w:rsidRPr="009C4779">
        <w:rPr>
          <w:rFonts w:ascii="Open Sans" w:eastAsia="Times New Roman" w:hAnsi="Open Sans" w:cs="Open Sans"/>
          <w:color w:val="000000"/>
        </w:rPr>
        <w:t>avoid giving ourselves permission to sin</w:t>
      </w:r>
      <w:r w:rsidR="00CE1B74" w:rsidRPr="009C4779">
        <w:rPr>
          <w:rFonts w:ascii="Open Sans" w:eastAsia="Times New Roman" w:hAnsi="Open Sans" w:cs="Open Sans"/>
          <w:color w:val="000000"/>
        </w:rPr>
        <w:t xml:space="preserve"> or refrain</w:t>
      </w:r>
      <w:r w:rsidR="00AF5359" w:rsidRPr="009C4779">
        <w:rPr>
          <w:rFonts w:ascii="Open Sans" w:eastAsia="Times New Roman" w:hAnsi="Open Sans" w:cs="Open Sans"/>
          <w:color w:val="000000"/>
        </w:rPr>
        <w:t>ing</w:t>
      </w:r>
      <w:r w:rsidR="00CE1B74" w:rsidRPr="009C4779">
        <w:rPr>
          <w:rFonts w:ascii="Open Sans" w:eastAsia="Times New Roman" w:hAnsi="Open Sans" w:cs="Open Sans"/>
          <w:color w:val="000000"/>
        </w:rPr>
        <w:t xml:space="preserve"> from </w:t>
      </w:r>
      <w:r w:rsidR="003E6439" w:rsidRPr="009C4779">
        <w:rPr>
          <w:rFonts w:ascii="Open Sans" w:eastAsia="Times New Roman" w:hAnsi="Open Sans" w:cs="Open Sans"/>
          <w:color w:val="000000"/>
        </w:rPr>
        <w:t xml:space="preserve">a little </w:t>
      </w:r>
      <w:r w:rsidR="00CE1B74" w:rsidRPr="009C4779">
        <w:rPr>
          <w:rFonts w:ascii="Open Sans" w:eastAsia="Times New Roman" w:hAnsi="Open Sans" w:cs="Open Sans"/>
          <w:color w:val="000000"/>
        </w:rPr>
        <w:t>moral</w:t>
      </w:r>
      <w:r w:rsidR="00D86045" w:rsidRPr="009C4779">
        <w:rPr>
          <w:rFonts w:ascii="Open Sans" w:eastAsia="Times New Roman" w:hAnsi="Open Sans" w:cs="Open Sans"/>
          <w:color w:val="000000"/>
        </w:rPr>
        <w:t xml:space="preserve"> </w:t>
      </w:r>
      <w:r w:rsidR="00CE1B74" w:rsidRPr="009C4779">
        <w:rPr>
          <w:rFonts w:ascii="Open Sans" w:eastAsia="Times New Roman" w:hAnsi="Open Sans" w:cs="Open Sans"/>
          <w:color w:val="000000"/>
        </w:rPr>
        <w:t>licensing</w:t>
      </w:r>
      <w:r w:rsidR="00C57D29" w:rsidRPr="009C4779">
        <w:rPr>
          <w:rFonts w:ascii="Open Sans" w:eastAsia="Times New Roman" w:hAnsi="Open Sans" w:cs="Open Sans"/>
          <w:color w:val="000000"/>
        </w:rPr>
        <w:t>, but on God’s saving act on our behalf in Christ.</w:t>
      </w:r>
    </w:p>
    <w:p w14:paraId="7BDA2861"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030D6C6F" w14:textId="426C154C" w:rsidR="00104569" w:rsidRPr="009C4779" w:rsidRDefault="009861A6"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When we </w:t>
      </w:r>
      <w:r w:rsidR="00145A1A" w:rsidRPr="009C4779">
        <w:rPr>
          <w:rFonts w:ascii="Open Sans" w:eastAsia="Times New Roman" w:hAnsi="Open Sans" w:cs="Open Sans"/>
          <w:color w:val="000000"/>
        </w:rPr>
        <w:t xml:space="preserve">were dead </w:t>
      </w:r>
      <w:r w:rsidR="00E6510F" w:rsidRPr="009C4779">
        <w:rPr>
          <w:rFonts w:ascii="Open Sans" w:eastAsia="Times New Roman" w:hAnsi="Open Sans" w:cs="Open Sans"/>
          <w:color w:val="000000"/>
        </w:rPr>
        <w:t>in our</w:t>
      </w:r>
      <w:r w:rsidR="00145A1A" w:rsidRPr="009C4779">
        <w:rPr>
          <w:rFonts w:ascii="Open Sans" w:eastAsia="Times New Roman" w:hAnsi="Open Sans" w:cs="Open Sans"/>
          <w:color w:val="000000"/>
        </w:rPr>
        <w:t xml:space="preserve"> sin</w:t>
      </w:r>
      <w:r w:rsidRPr="009C4779">
        <w:rPr>
          <w:rFonts w:ascii="Open Sans" w:eastAsia="Times New Roman" w:hAnsi="Open Sans" w:cs="Open Sans"/>
          <w:color w:val="000000"/>
        </w:rPr>
        <w:t xml:space="preserve"> (Romans 6:1)</w:t>
      </w:r>
      <w:r w:rsidR="00E6510F" w:rsidRPr="009C4779">
        <w:rPr>
          <w:rFonts w:ascii="Open Sans" w:eastAsia="Times New Roman" w:hAnsi="Open Sans" w:cs="Open Sans"/>
          <w:color w:val="000000"/>
        </w:rPr>
        <w:t xml:space="preserve"> and unable to save ourselves,</w:t>
      </w:r>
      <w:r w:rsidRPr="009C4779">
        <w:rPr>
          <w:rFonts w:ascii="Open Sans" w:eastAsia="Times New Roman" w:hAnsi="Open Sans" w:cs="Open Sans"/>
          <w:color w:val="000000"/>
        </w:rPr>
        <w:t xml:space="preserve"> God did not abandon us. God provided a way to uphold justice and a way for us to return to God</w:t>
      </w:r>
      <w:r w:rsidR="00936EB4" w:rsidRPr="009C4779">
        <w:rPr>
          <w:rFonts w:ascii="Open Sans" w:eastAsia="Times New Roman" w:hAnsi="Open Sans" w:cs="Open Sans"/>
          <w:color w:val="000000"/>
        </w:rPr>
        <w:t>’s good graces</w:t>
      </w:r>
      <w:r w:rsidRPr="009C4779">
        <w:rPr>
          <w:rFonts w:ascii="Open Sans" w:eastAsia="Times New Roman" w:hAnsi="Open Sans" w:cs="Open Sans"/>
          <w:color w:val="000000"/>
        </w:rPr>
        <w:t>. Jesus Christ died on the cross for the remission our sins. He rose again to afford us a second chance to live better than we did before by modeling our life on his.</w:t>
      </w:r>
      <w:r w:rsidR="0093154F" w:rsidRPr="009C4779">
        <w:rPr>
          <w:rFonts w:ascii="Open Sans" w:eastAsia="Times New Roman" w:hAnsi="Open Sans" w:cs="Open Sans"/>
          <w:color w:val="000000"/>
        </w:rPr>
        <w:t xml:space="preserve"> </w:t>
      </w:r>
    </w:p>
    <w:p w14:paraId="7B4C1928" w14:textId="77777777" w:rsidR="00727FEC" w:rsidRPr="00727FEC" w:rsidRDefault="00727FEC" w:rsidP="00727FEC">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3773750B" w14:textId="3BA01AE4" w:rsidR="00306626" w:rsidRPr="009C4779" w:rsidRDefault="00306626" w:rsidP="009C4779">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Still talking about Barth, Galli wrote, “I am a firm believer that good theology can be an immense help in leading a godly life. But there is a reason the Lord also gave us prayer and fellowship, </w:t>
      </w:r>
      <w:proofErr w:type="gramStart"/>
      <w:r w:rsidRPr="009C4779">
        <w:rPr>
          <w:rFonts w:ascii="Open Sans" w:eastAsia="Times New Roman" w:hAnsi="Open Sans" w:cs="Open Sans"/>
          <w:color w:val="000000"/>
        </w:rPr>
        <w:t>Scripture</w:t>
      </w:r>
      <w:proofErr w:type="gramEnd"/>
      <w:r w:rsidRPr="009C4779">
        <w:rPr>
          <w:rFonts w:ascii="Open Sans" w:eastAsia="Times New Roman" w:hAnsi="Open Sans" w:cs="Open Sans"/>
          <w:color w:val="000000"/>
        </w:rPr>
        <w:t xml:space="preserve"> and worship, among a host of other gifts: to help us grow up into the full stature of Christ.”</w:t>
      </w:r>
      <w:r w:rsidR="004957B5" w:rsidRPr="009C4779">
        <w:rPr>
          <w:rFonts w:ascii="Open Sans" w:eastAsia="Times New Roman" w:hAnsi="Open Sans" w:cs="Open Sans"/>
          <w:color w:val="000000"/>
        </w:rPr>
        <w:t xml:space="preserve"> </w:t>
      </w:r>
      <w:r w:rsidRPr="009C4779">
        <w:rPr>
          <w:rFonts w:ascii="Open Sans" w:eastAsia="Times New Roman" w:hAnsi="Open Sans" w:cs="Open Sans"/>
          <w:color w:val="000000"/>
        </w:rPr>
        <w:t xml:space="preserve">Prayer, fellowship, </w:t>
      </w:r>
      <w:r w:rsidR="00CD2F83" w:rsidRPr="009C4779">
        <w:rPr>
          <w:rFonts w:ascii="Open Sans" w:eastAsia="Times New Roman" w:hAnsi="Open Sans" w:cs="Open Sans"/>
          <w:color w:val="000000"/>
        </w:rPr>
        <w:t>s</w:t>
      </w:r>
      <w:r w:rsidRPr="009C4779">
        <w:rPr>
          <w:rFonts w:ascii="Open Sans" w:eastAsia="Times New Roman" w:hAnsi="Open Sans" w:cs="Open Sans"/>
          <w:color w:val="000000"/>
        </w:rPr>
        <w:t>cripture</w:t>
      </w:r>
      <w:r w:rsidR="00CD2F83" w:rsidRPr="009C4779">
        <w:rPr>
          <w:rFonts w:ascii="Open Sans" w:eastAsia="Times New Roman" w:hAnsi="Open Sans" w:cs="Open Sans"/>
          <w:color w:val="000000"/>
        </w:rPr>
        <w:t>,</w:t>
      </w:r>
      <w:r w:rsidRPr="009C4779">
        <w:rPr>
          <w:rFonts w:ascii="Open Sans" w:eastAsia="Times New Roman" w:hAnsi="Open Sans" w:cs="Open Sans"/>
          <w:color w:val="000000"/>
        </w:rPr>
        <w:t xml:space="preserve"> and worship are </w:t>
      </w:r>
      <w:r w:rsidR="00707E6B" w:rsidRPr="009C4779">
        <w:rPr>
          <w:rFonts w:ascii="Open Sans" w:eastAsia="Times New Roman" w:hAnsi="Open Sans" w:cs="Open Sans"/>
          <w:color w:val="000000"/>
        </w:rPr>
        <w:t xml:space="preserve">tools </w:t>
      </w:r>
      <w:r w:rsidR="00F75023" w:rsidRPr="009C4779">
        <w:rPr>
          <w:rFonts w:ascii="Open Sans" w:eastAsia="Times New Roman" w:hAnsi="Open Sans" w:cs="Open Sans"/>
          <w:color w:val="000000"/>
        </w:rPr>
        <w:t xml:space="preserve">to </w:t>
      </w:r>
      <w:r w:rsidRPr="009C4779">
        <w:rPr>
          <w:rFonts w:ascii="Open Sans" w:eastAsia="Times New Roman" w:hAnsi="Open Sans" w:cs="Open Sans"/>
          <w:color w:val="000000"/>
        </w:rPr>
        <w:t>use against the flimsy justifications we offer to excuse our sins</w:t>
      </w:r>
      <w:r w:rsidR="00E84161" w:rsidRPr="009C4779">
        <w:rPr>
          <w:rFonts w:ascii="Open Sans" w:eastAsia="Times New Roman" w:hAnsi="Open Sans" w:cs="Open Sans"/>
          <w:color w:val="000000"/>
        </w:rPr>
        <w:t>;</w:t>
      </w:r>
      <w:r w:rsidRPr="009C4779">
        <w:rPr>
          <w:rFonts w:ascii="Open Sans" w:eastAsia="Times New Roman" w:hAnsi="Open Sans" w:cs="Open Sans"/>
          <w:color w:val="000000"/>
        </w:rPr>
        <w:t xml:space="preserve"> but in the end, our salvation comes because God is the grace-giver, and that overrides our permission-giving.</w:t>
      </w:r>
      <w:r w:rsidR="00057621" w:rsidRPr="009C4779">
        <w:rPr>
          <w:rFonts w:ascii="Open Sans" w:eastAsia="Times New Roman" w:hAnsi="Open Sans" w:cs="Open Sans"/>
          <w:color w:val="000000"/>
        </w:rPr>
        <w:t xml:space="preserve"> Thanks be to God for such amazing grace!</w:t>
      </w:r>
    </w:p>
    <w:p w14:paraId="4C1CDCF4" w14:textId="77777777" w:rsidR="00573F6F" w:rsidRPr="009C4779" w:rsidRDefault="00573F6F" w:rsidP="009C4779">
      <w:pPr>
        <w:shd w:val="clear" w:color="auto" w:fill="FFFFFF"/>
        <w:rPr>
          <w:rFonts w:ascii="Open Sans" w:eastAsia="Times New Roman" w:hAnsi="Open Sans" w:cs="Open Sans"/>
          <w:color w:val="000000"/>
        </w:rPr>
      </w:pPr>
    </w:p>
    <w:p w14:paraId="273340F3" w14:textId="77777777" w:rsidR="00306626" w:rsidRPr="003D1B7B" w:rsidRDefault="00306626" w:rsidP="00573F6F">
      <w:pPr>
        <w:shd w:val="clear" w:color="auto" w:fill="FFFFFF"/>
        <w:rPr>
          <w:rFonts w:ascii="Open Sans" w:eastAsia="Times New Roman" w:hAnsi="Open Sans" w:cs="Open Sans"/>
          <w:color w:val="000000"/>
          <w:sz w:val="14"/>
          <w:szCs w:val="14"/>
        </w:rPr>
      </w:pPr>
      <w:r w:rsidRPr="003D1B7B">
        <w:rPr>
          <w:rFonts w:ascii="Open Sans" w:eastAsia="Times New Roman" w:hAnsi="Open Sans" w:cs="Open Sans"/>
          <w:b/>
          <w:bCs/>
          <w:color w:val="000000"/>
          <w:sz w:val="14"/>
          <w:szCs w:val="14"/>
        </w:rPr>
        <w:t>Sources</w:t>
      </w:r>
    </w:p>
    <w:p w14:paraId="744F6937" w14:textId="77777777" w:rsidR="00306626" w:rsidRPr="003D1B7B" w:rsidRDefault="00306626" w:rsidP="00573F6F">
      <w:pPr>
        <w:pStyle w:val="ListParagraph"/>
        <w:numPr>
          <w:ilvl w:val="0"/>
          <w:numId w:val="2"/>
        </w:numPr>
        <w:shd w:val="clear" w:color="auto" w:fill="FFFFFF"/>
        <w:rPr>
          <w:rFonts w:ascii="Open Sans" w:eastAsia="Times New Roman" w:hAnsi="Open Sans" w:cs="Open Sans"/>
          <w:color w:val="000000"/>
          <w:sz w:val="14"/>
          <w:szCs w:val="14"/>
        </w:rPr>
      </w:pPr>
      <w:r w:rsidRPr="003D1B7B">
        <w:rPr>
          <w:rFonts w:ascii="Open Sans" w:eastAsia="Times New Roman" w:hAnsi="Open Sans" w:cs="Open Sans"/>
          <w:color w:val="000000"/>
          <w:sz w:val="14"/>
          <w:szCs w:val="14"/>
        </w:rPr>
        <w:t>Galli, Mark. “What to Make of Karl Barth’s Steadfast Adultery.” </w:t>
      </w:r>
      <w:r w:rsidRPr="003D1B7B">
        <w:rPr>
          <w:rFonts w:ascii="Open Sans" w:eastAsia="Times New Roman" w:hAnsi="Open Sans" w:cs="Open Sans"/>
          <w:i/>
          <w:iCs/>
          <w:color w:val="000000"/>
          <w:sz w:val="14"/>
          <w:szCs w:val="14"/>
        </w:rPr>
        <w:t>Christianity Today</w:t>
      </w:r>
      <w:r w:rsidRPr="003D1B7B">
        <w:rPr>
          <w:rFonts w:ascii="Open Sans" w:eastAsia="Times New Roman" w:hAnsi="Open Sans" w:cs="Open Sans"/>
          <w:color w:val="000000"/>
          <w:sz w:val="14"/>
          <w:szCs w:val="14"/>
        </w:rPr>
        <w:t>, October 20, 2017, www.christianitytoday.com. Retrieved March 30, 2020.</w:t>
      </w:r>
    </w:p>
    <w:p w14:paraId="25845300" w14:textId="77777777" w:rsidR="00306626" w:rsidRPr="003D1B7B" w:rsidRDefault="00306626" w:rsidP="00573F6F">
      <w:pPr>
        <w:pStyle w:val="ListParagraph"/>
        <w:numPr>
          <w:ilvl w:val="0"/>
          <w:numId w:val="2"/>
        </w:numPr>
        <w:shd w:val="clear" w:color="auto" w:fill="FFFFFF"/>
        <w:rPr>
          <w:rFonts w:ascii="Open Sans" w:eastAsia="Times New Roman" w:hAnsi="Open Sans" w:cs="Open Sans"/>
          <w:color w:val="000000"/>
          <w:sz w:val="14"/>
          <w:szCs w:val="14"/>
        </w:rPr>
      </w:pPr>
      <w:r w:rsidRPr="003D1B7B">
        <w:rPr>
          <w:rFonts w:ascii="Open Sans" w:eastAsia="Times New Roman" w:hAnsi="Open Sans" w:cs="Open Sans"/>
          <w:color w:val="000000"/>
          <w:sz w:val="14"/>
          <w:szCs w:val="14"/>
        </w:rPr>
        <w:t>“New Details About Karl Barth Stun His Fans.” </w:t>
      </w:r>
      <w:r w:rsidRPr="003D1B7B">
        <w:rPr>
          <w:rFonts w:ascii="Open Sans" w:eastAsia="Times New Roman" w:hAnsi="Open Sans" w:cs="Open Sans"/>
          <w:i/>
          <w:iCs/>
          <w:color w:val="000000"/>
          <w:sz w:val="14"/>
          <w:szCs w:val="14"/>
        </w:rPr>
        <w:t>The Wired Word</w:t>
      </w:r>
      <w:r w:rsidRPr="003D1B7B">
        <w:rPr>
          <w:rFonts w:ascii="Open Sans" w:eastAsia="Times New Roman" w:hAnsi="Open Sans" w:cs="Open Sans"/>
          <w:color w:val="000000"/>
          <w:sz w:val="14"/>
          <w:szCs w:val="14"/>
        </w:rPr>
        <w:t>, November 5, 2017, TheWiredWord.com. Retrieved March 30, 2020.</w:t>
      </w:r>
    </w:p>
    <w:p w14:paraId="6070EFC1" w14:textId="74654F71" w:rsidR="00306626" w:rsidRPr="003D1B7B" w:rsidRDefault="00306626" w:rsidP="00573F6F">
      <w:pPr>
        <w:pStyle w:val="ListParagraph"/>
        <w:numPr>
          <w:ilvl w:val="0"/>
          <w:numId w:val="2"/>
        </w:numPr>
        <w:shd w:val="clear" w:color="auto" w:fill="FFFFFF"/>
        <w:rPr>
          <w:rFonts w:ascii="Open Sans" w:eastAsia="Times New Roman" w:hAnsi="Open Sans" w:cs="Open Sans"/>
          <w:color w:val="000000"/>
          <w:sz w:val="14"/>
          <w:szCs w:val="14"/>
        </w:rPr>
      </w:pPr>
      <w:r w:rsidRPr="003D1B7B">
        <w:rPr>
          <w:rFonts w:ascii="Open Sans" w:eastAsia="Times New Roman" w:hAnsi="Open Sans" w:cs="Open Sans"/>
          <w:color w:val="000000"/>
          <w:sz w:val="14"/>
          <w:szCs w:val="14"/>
        </w:rPr>
        <w:t>Saunders, Elizabeth Grace. “Permission to Sin: How Moral Licensing Sabotages Your Long-Term Goals.” </w:t>
      </w:r>
      <w:r w:rsidRPr="003D1B7B">
        <w:rPr>
          <w:rFonts w:ascii="Open Sans" w:eastAsia="Times New Roman" w:hAnsi="Open Sans" w:cs="Open Sans"/>
          <w:i/>
          <w:iCs/>
          <w:color w:val="000000"/>
          <w:sz w:val="14"/>
          <w:szCs w:val="14"/>
        </w:rPr>
        <w:t>99u</w:t>
      </w:r>
      <w:r w:rsidRPr="003D1B7B">
        <w:rPr>
          <w:rFonts w:ascii="Open Sans" w:eastAsia="Times New Roman" w:hAnsi="Open Sans" w:cs="Open Sans"/>
          <w:color w:val="000000"/>
          <w:sz w:val="14"/>
          <w:szCs w:val="14"/>
        </w:rPr>
        <w:t>, July 14, 2014, https://99u.adobe.com. Retrieved March 31, 2020.</w:t>
      </w:r>
    </w:p>
    <w:p w14:paraId="6DA5A5D9" w14:textId="4AC2EC92" w:rsidR="008356B4" w:rsidRPr="003D1B7B" w:rsidRDefault="003E5781" w:rsidP="00573F6F">
      <w:pPr>
        <w:pStyle w:val="ListParagraph"/>
        <w:numPr>
          <w:ilvl w:val="0"/>
          <w:numId w:val="2"/>
        </w:numPr>
        <w:shd w:val="clear" w:color="auto" w:fill="FFFFFF"/>
        <w:rPr>
          <w:rFonts w:ascii="Open Sans" w:eastAsia="Times New Roman" w:hAnsi="Open Sans" w:cs="Open Sans"/>
          <w:color w:val="000000"/>
          <w:sz w:val="14"/>
          <w:szCs w:val="14"/>
        </w:rPr>
      </w:pPr>
      <w:proofErr w:type="spellStart"/>
      <w:r w:rsidRPr="003D1B7B">
        <w:rPr>
          <w:rFonts w:ascii="Open Sans" w:eastAsia="Times New Roman" w:hAnsi="Open Sans" w:cs="Open Sans"/>
          <w:color w:val="000000"/>
          <w:sz w:val="14"/>
          <w:szCs w:val="14"/>
        </w:rPr>
        <w:t>Simbrunner</w:t>
      </w:r>
      <w:proofErr w:type="spellEnd"/>
      <w:r w:rsidRPr="003D1B7B">
        <w:rPr>
          <w:rFonts w:ascii="Open Sans" w:eastAsia="Times New Roman" w:hAnsi="Open Sans" w:cs="Open Sans"/>
          <w:color w:val="000000"/>
          <w:sz w:val="14"/>
          <w:szCs w:val="14"/>
        </w:rPr>
        <w:t xml:space="preserve">, Phillip &amp; </w:t>
      </w:r>
      <w:proofErr w:type="spellStart"/>
      <w:r w:rsidRPr="003D1B7B">
        <w:rPr>
          <w:rFonts w:ascii="Open Sans" w:eastAsia="Times New Roman" w:hAnsi="Open Sans" w:cs="Open Sans"/>
          <w:color w:val="000000"/>
          <w:sz w:val="14"/>
          <w:szCs w:val="14"/>
        </w:rPr>
        <w:t>Schlegelmilch</w:t>
      </w:r>
      <w:proofErr w:type="spellEnd"/>
      <w:r w:rsidRPr="003D1B7B">
        <w:rPr>
          <w:rFonts w:ascii="Open Sans" w:eastAsia="Times New Roman" w:hAnsi="Open Sans" w:cs="Open Sans"/>
          <w:color w:val="000000"/>
          <w:sz w:val="14"/>
          <w:szCs w:val="14"/>
        </w:rPr>
        <w:t>, Bodo B.</w:t>
      </w:r>
      <w:r w:rsidR="00746A76" w:rsidRPr="003D1B7B">
        <w:rPr>
          <w:rFonts w:ascii="Open Sans" w:eastAsia="Times New Roman" w:hAnsi="Open Sans" w:cs="Open Sans"/>
          <w:color w:val="000000"/>
          <w:sz w:val="14"/>
          <w:szCs w:val="14"/>
        </w:rPr>
        <w:t xml:space="preserve"> </w:t>
      </w:r>
      <w:r w:rsidR="008356B4" w:rsidRPr="003D1B7B">
        <w:rPr>
          <w:rFonts w:ascii="Open Sans" w:eastAsia="Times New Roman" w:hAnsi="Open Sans" w:cs="Open Sans"/>
          <w:color w:val="000000"/>
          <w:sz w:val="14"/>
          <w:szCs w:val="14"/>
        </w:rPr>
        <w:t>“Moral Licensing: A Culture-Moderated, Meta-Analysis.</w:t>
      </w:r>
      <w:r w:rsidR="004D069D">
        <w:rPr>
          <w:rFonts w:ascii="Open Sans" w:eastAsia="Times New Roman" w:hAnsi="Open Sans" w:cs="Open Sans"/>
          <w:color w:val="000000"/>
          <w:sz w:val="14"/>
          <w:szCs w:val="14"/>
        </w:rPr>
        <w:t>”</w:t>
      </w:r>
      <w:r w:rsidR="008356B4" w:rsidRPr="003D1B7B">
        <w:rPr>
          <w:rFonts w:ascii="Open Sans" w:eastAsia="Times New Roman" w:hAnsi="Open Sans" w:cs="Open Sans"/>
          <w:color w:val="000000"/>
          <w:sz w:val="14"/>
          <w:szCs w:val="14"/>
        </w:rPr>
        <w:t xml:space="preserve"> </w:t>
      </w:r>
      <w:r w:rsidR="00746A76" w:rsidRPr="003D1B7B">
        <w:rPr>
          <w:rFonts w:ascii="Open Sans" w:eastAsia="Times New Roman" w:hAnsi="Open Sans" w:cs="Open Sans"/>
          <w:color w:val="000000"/>
          <w:sz w:val="14"/>
          <w:szCs w:val="14"/>
        </w:rPr>
        <w:t>Augu</w:t>
      </w:r>
      <w:r w:rsidR="00345F1F">
        <w:rPr>
          <w:rFonts w:ascii="Open Sans" w:eastAsia="Times New Roman" w:hAnsi="Open Sans" w:cs="Open Sans"/>
          <w:color w:val="000000"/>
          <w:sz w:val="14"/>
          <w:szCs w:val="14"/>
        </w:rPr>
        <w:t>s</w:t>
      </w:r>
      <w:r w:rsidR="00746A76" w:rsidRPr="003D1B7B">
        <w:rPr>
          <w:rFonts w:ascii="Open Sans" w:eastAsia="Times New Roman" w:hAnsi="Open Sans" w:cs="Open Sans"/>
          <w:color w:val="000000"/>
          <w:sz w:val="14"/>
          <w:szCs w:val="14"/>
        </w:rPr>
        <w:t>t 16, 2017.</w:t>
      </w:r>
      <w:r w:rsidR="00C3676D" w:rsidRPr="003D1B7B">
        <w:rPr>
          <w:rFonts w:ascii="Open Sans" w:eastAsia="Times New Roman" w:hAnsi="Open Sans" w:cs="Open Sans"/>
          <w:color w:val="000000"/>
          <w:sz w:val="14"/>
          <w:szCs w:val="14"/>
        </w:rPr>
        <w:t xml:space="preserve"> </w:t>
      </w:r>
      <w:hyperlink r:id="rId7" w:anchor=":~:text=Moral%20licensing%20is%20a%20cognitive,a%20cross%2Dcultural%20marketing%20context" w:history="1">
        <w:r w:rsidR="00F7675E" w:rsidRPr="003D1B7B">
          <w:rPr>
            <w:rStyle w:val="Hyperlink"/>
            <w:rFonts w:ascii="Open Sans" w:eastAsia="Times New Roman" w:hAnsi="Open Sans" w:cs="Open Sans"/>
            <w:sz w:val="14"/>
            <w:szCs w:val="14"/>
          </w:rPr>
          <w:t>https://link.springer.com/article/10.1007/s11301-017-0128-0#:~:text=Moral%20licensing%20is%20a%20cognitive,a%20cross%2Dcultural%20marketing%20context</w:t>
        </w:r>
      </w:hyperlink>
      <w:r w:rsidR="008356B4" w:rsidRPr="003D1B7B">
        <w:rPr>
          <w:rFonts w:ascii="Open Sans" w:eastAsia="Times New Roman" w:hAnsi="Open Sans" w:cs="Open Sans"/>
          <w:color w:val="000000"/>
          <w:sz w:val="14"/>
          <w:szCs w:val="14"/>
        </w:rPr>
        <w:t>.</w:t>
      </w:r>
      <w:r w:rsidR="00151626" w:rsidRPr="003D1B7B">
        <w:rPr>
          <w:rFonts w:ascii="Open Sans" w:eastAsia="Times New Roman" w:hAnsi="Open Sans" w:cs="Open Sans"/>
          <w:color w:val="000000"/>
          <w:sz w:val="14"/>
          <w:szCs w:val="14"/>
        </w:rPr>
        <w:t xml:space="preserve"> Retrieved October 7, 2020.</w:t>
      </w:r>
    </w:p>
    <w:p w14:paraId="0F5381B4" w14:textId="318BFF50" w:rsidR="00DE59D3" w:rsidRDefault="00306626" w:rsidP="00A542AB">
      <w:pPr>
        <w:shd w:val="clear" w:color="auto" w:fill="FFFFFF"/>
        <w:rPr>
          <w:rFonts w:ascii="Open Sans" w:eastAsia="Times New Roman" w:hAnsi="Open Sans" w:cs="Open Sans"/>
          <w:color w:val="000000"/>
          <w:sz w:val="14"/>
          <w:szCs w:val="14"/>
        </w:rPr>
      </w:pPr>
      <w:r w:rsidRPr="003D1B7B">
        <w:rPr>
          <w:rFonts w:ascii="Open Sans" w:eastAsia="Times New Roman" w:hAnsi="Open Sans" w:cs="Open Sans"/>
          <w:color w:val="000000"/>
          <w:sz w:val="14"/>
          <w:szCs w:val="14"/>
        </w:rPr>
        <w:t> </w:t>
      </w:r>
    </w:p>
    <w:p w14:paraId="62CE60A6" w14:textId="225EB02D" w:rsidR="00B002A8" w:rsidRDefault="00B002A8" w:rsidP="00A542AB">
      <w:pPr>
        <w:shd w:val="clear" w:color="auto" w:fill="FFFFFF"/>
        <w:rPr>
          <w:rFonts w:ascii="Open Sans" w:eastAsia="Times New Roman" w:hAnsi="Open Sans" w:cs="Open Sans"/>
          <w:color w:val="000000"/>
          <w:sz w:val="14"/>
          <w:szCs w:val="14"/>
        </w:rPr>
      </w:pPr>
    </w:p>
    <w:p w14:paraId="25996918" w14:textId="096180C9" w:rsidR="00B002A8" w:rsidRDefault="00B002A8" w:rsidP="00A542AB">
      <w:pPr>
        <w:shd w:val="clear" w:color="auto" w:fill="FFFFFF"/>
        <w:rPr>
          <w:rFonts w:ascii="Open Sans" w:eastAsia="Times New Roman" w:hAnsi="Open Sans" w:cs="Open Sans"/>
          <w:color w:val="000000"/>
          <w:sz w:val="14"/>
          <w:szCs w:val="14"/>
        </w:rPr>
      </w:pPr>
    </w:p>
    <w:p w14:paraId="2B6C6064" w14:textId="77777777" w:rsidR="00B002A8" w:rsidRPr="009E7452" w:rsidRDefault="00B002A8" w:rsidP="00B002A8">
      <w:pPr>
        <w:shd w:val="clear" w:color="auto" w:fill="FFFFFF"/>
        <w:jc w:val="center"/>
        <w:rPr>
          <w:rFonts w:ascii="Open Sans" w:eastAsia="Times New Roman" w:hAnsi="Open Sans" w:cs="Open Sans"/>
          <w:b/>
          <w:bCs/>
          <w:color w:val="000000"/>
          <w:sz w:val="26"/>
          <w:szCs w:val="26"/>
        </w:rPr>
      </w:pPr>
      <w:r w:rsidRPr="009E7452">
        <w:rPr>
          <w:rFonts w:ascii="Open Sans" w:eastAsia="Times New Roman" w:hAnsi="Open Sans" w:cs="Open Sans"/>
          <w:b/>
          <w:bCs/>
          <w:color w:val="000000"/>
          <w:sz w:val="26"/>
          <w:szCs w:val="26"/>
        </w:rPr>
        <w:t>The Permission Givers</w:t>
      </w:r>
    </w:p>
    <w:p w14:paraId="77BAABD3" w14:textId="77777777" w:rsidR="00B002A8" w:rsidRPr="009C4779" w:rsidRDefault="00B002A8" w:rsidP="00B002A8">
      <w:pPr>
        <w:shd w:val="clear" w:color="auto" w:fill="FFFFFF"/>
        <w:tabs>
          <w:tab w:val="right" w:pos="10080"/>
        </w:tabs>
        <w:rPr>
          <w:rFonts w:ascii="Open Sans" w:eastAsia="Times New Roman" w:hAnsi="Open Sans" w:cs="Open Sans"/>
          <w:color w:val="000000"/>
        </w:rPr>
      </w:pPr>
      <w:r w:rsidRPr="009C4779">
        <w:rPr>
          <w:rFonts w:ascii="Open Sans" w:eastAsia="Times New Roman" w:hAnsi="Open Sans" w:cs="Open Sans"/>
          <w:color w:val="000000"/>
        </w:rPr>
        <w:t>Sunday, October 11, 2020</w:t>
      </w:r>
      <w:r w:rsidRPr="009C4779">
        <w:rPr>
          <w:rFonts w:ascii="Open Sans" w:eastAsia="Times New Roman" w:hAnsi="Open Sans" w:cs="Open Sans"/>
          <w:color w:val="000000"/>
        </w:rPr>
        <w:tab/>
        <w:t>Exodus 32:1-14</w:t>
      </w:r>
    </w:p>
    <w:p w14:paraId="4F5EB324" w14:textId="77777777" w:rsidR="00B002A8" w:rsidRPr="009C4779" w:rsidRDefault="00B002A8" w:rsidP="00B002A8">
      <w:pPr>
        <w:shd w:val="clear" w:color="auto" w:fill="FFFFFF"/>
        <w:tabs>
          <w:tab w:val="right" w:pos="10080"/>
        </w:tabs>
        <w:rPr>
          <w:rFonts w:ascii="Open Sans" w:eastAsia="Times New Roman" w:hAnsi="Open Sans" w:cs="Open Sans"/>
          <w:color w:val="000000"/>
        </w:rPr>
      </w:pPr>
      <w:r w:rsidRPr="009C4779">
        <w:rPr>
          <w:rFonts w:ascii="Open Sans" w:eastAsia="Times New Roman" w:hAnsi="Open Sans" w:cs="Open Sans"/>
          <w:color w:val="000000"/>
        </w:rPr>
        <w:t>Federated Church, Fergus Falls, MN</w:t>
      </w:r>
    </w:p>
    <w:p w14:paraId="7F0B3EB8" w14:textId="77777777" w:rsidR="00B002A8" w:rsidRPr="00727FEC" w:rsidRDefault="00B002A8" w:rsidP="00B002A8">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6D722675" w14:textId="77777777" w:rsidR="00B002A8" w:rsidRPr="009C4779" w:rsidRDefault="00B002A8" w:rsidP="00B002A8">
      <w:pPr>
        <w:shd w:val="clear" w:color="auto" w:fill="FFFFFF"/>
        <w:rPr>
          <w:rFonts w:ascii="Open Sans" w:eastAsia="Times New Roman" w:hAnsi="Open Sans" w:cs="Open Sans"/>
          <w:color w:val="000000"/>
        </w:rPr>
      </w:pPr>
      <w:r w:rsidRPr="009C4779">
        <w:rPr>
          <w:rFonts w:ascii="Open Sans" w:eastAsia="Times New Roman" w:hAnsi="Open Sans" w:cs="Open Sans"/>
          <w:color w:val="000000"/>
        </w:rPr>
        <w:t>Listen to these statements and think about what they have in common</w:t>
      </w:r>
      <w:r>
        <w:rPr>
          <w:rFonts w:ascii="Open Sans" w:eastAsia="Times New Roman" w:hAnsi="Open Sans" w:cs="Open Sans"/>
          <w:color w:val="000000"/>
        </w:rPr>
        <w:t xml:space="preserve">. </w:t>
      </w:r>
      <w:r w:rsidRPr="009C4779">
        <w:rPr>
          <w:rFonts w:ascii="Open Sans" w:eastAsia="Times New Roman" w:hAnsi="Open Sans" w:cs="Open Sans"/>
          <w:color w:val="000000"/>
        </w:rPr>
        <w:t>“I deserve to be happy.”</w:t>
      </w:r>
      <w:r>
        <w:rPr>
          <w:rFonts w:ascii="Open Sans" w:eastAsia="Times New Roman" w:hAnsi="Open Sans" w:cs="Open Sans"/>
          <w:color w:val="000000"/>
        </w:rPr>
        <w:t xml:space="preserve"> </w:t>
      </w:r>
      <w:r w:rsidRPr="009C4779">
        <w:rPr>
          <w:rFonts w:ascii="Open Sans" w:eastAsia="Times New Roman" w:hAnsi="Open Sans" w:cs="Open Sans"/>
          <w:color w:val="000000"/>
        </w:rPr>
        <w:t>“You only go around once so take every opportunity you get.”</w:t>
      </w:r>
      <w:r>
        <w:rPr>
          <w:rFonts w:ascii="Open Sans" w:eastAsia="Times New Roman" w:hAnsi="Open Sans" w:cs="Open Sans"/>
          <w:color w:val="000000"/>
        </w:rPr>
        <w:t xml:space="preserve"> </w:t>
      </w:r>
      <w:r w:rsidRPr="009C4779">
        <w:rPr>
          <w:rFonts w:ascii="Open Sans" w:eastAsia="Times New Roman" w:hAnsi="Open Sans" w:cs="Open Sans"/>
          <w:color w:val="000000"/>
        </w:rPr>
        <w:t>“It can’t be wrong when it feels so right.”</w:t>
      </w:r>
      <w:r>
        <w:rPr>
          <w:rFonts w:ascii="Open Sans" w:eastAsia="Times New Roman" w:hAnsi="Open Sans" w:cs="Open Sans"/>
          <w:color w:val="000000"/>
        </w:rPr>
        <w:t xml:space="preserve"> </w:t>
      </w:r>
      <w:r w:rsidRPr="009C4779">
        <w:rPr>
          <w:rFonts w:ascii="Open Sans" w:eastAsia="Times New Roman" w:hAnsi="Open Sans" w:cs="Open Sans"/>
          <w:color w:val="000000"/>
        </w:rPr>
        <w:t xml:space="preserve">“Surely God didn’t mean that to apply to </w:t>
      </w:r>
      <w:r w:rsidRPr="009C4779">
        <w:rPr>
          <w:rFonts w:ascii="Open Sans" w:eastAsia="Times New Roman" w:hAnsi="Open Sans" w:cs="Open Sans"/>
          <w:i/>
          <w:iCs/>
          <w:color w:val="000000"/>
        </w:rPr>
        <w:t>everybody</w:t>
      </w:r>
      <w:r w:rsidRPr="009C4779">
        <w:rPr>
          <w:rFonts w:ascii="Open Sans" w:eastAsia="Times New Roman" w:hAnsi="Open Sans" w:cs="Open Sans"/>
          <w:color w:val="000000"/>
        </w:rPr>
        <w:t>.”</w:t>
      </w:r>
      <w:r>
        <w:rPr>
          <w:rFonts w:ascii="Open Sans" w:eastAsia="Times New Roman" w:hAnsi="Open Sans" w:cs="Open Sans"/>
          <w:color w:val="000000"/>
        </w:rPr>
        <w:t xml:space="preserve"> </w:t>
      </w:r>
      <w:r w:rsidRPr="009C4779">
        <w:rPr>
          <w:rFonts w:ascii="Open Sans" w:eastAsia="Times New Roman" w:hAnsi="Open Sans" w:cs="Open Sans"/>
          <w:color w:val="000000"/>
        </w:rPr>
        <w:t>“I’m a good person; exceptions can be made in my case.”</w:t>
      </w:r>
      <w:r>
        <w:rPr>
          <w:rFonts w:ascii="Open Sans" w:eastAsia="Times New Roman" w:hAnsi="Open Sans" w:cs="Open Sans"/>
          <w:color w:val="000000"/>
        </w:rPr>
        <w:t xml:space="preserve"> </w:t>
      </w:r>
      <w:r w:rsidRPr="009C4779">
        <w:rPr>
          <w:rFonts w:ascii="Open Sans" w:eastAsia="Times New Roman" w:hAnsi="Open Sans" w:cs="Open Sans"/>
          <w:color w:val="000000"/>
        </w:rPr>
        <w:t>“I can do this [wrong] thing without letting it touch my soul.”</w:t>
      </w:r>
      <w:r>
        <w:rPr>
          <w:rFonts w:ascii="Open Sans" w:eastAsia="Times New Roman" w:hAnsi="Open Sans" w:cs="Open Sans"/>
          <w:color w:val="000000"/>
        </w:rPr>
        <w:t xml:space="preserve"> </w:t>
      </w:r>
      <w:r w:rsidRPr="009C4779">
        <w:rPr>
          <w:rFonts w:ascii="Open Sans" w:eastAsia="Times New Roman" w:hAnsi="Open Sans" w:cs="Open Sans"/>
          <w:color w:val="000000"/>
        </w:rPr>
        <w:t>“These are special circumstances, so normal rules don’t apply.”</w:t>
      </w:r>
      <w:r>
        <w:rPr>
          <w:rFonts w:ascii="Open Sans" w:eastAsia="Times New Roman" w:hAnsi="Open Sans" w:cs="Open Sans"/>
          <w:color w:val="000000"/>
        </w:rPr>
        <w:t xml:space="preserve"> </w:t>
      </w:r>
      <w:r w:rsidRPr="009C4779">
        <w:rPr>
          <w:rFonts w:ascii="Open Sans" w:eastAsia="Times New Roman" w:hAnsi="Open Sans" w:cs="Open Sans"/>
          <w:color w:val="000000"/>
        </w:rPr>
        <w:t>“God knows I’m weak and will excuse me.”</w:t>
      </w:r>
      <w:r>
        <w:rPr>
          <w:rFonts w:ascii="Open Sans" w:eastAsia="Times New Roman" w:hAnsi="Open Sans" w:cs="Open Sans"/>
          <w:color w:val="000000"/>
        </w:rPr>
        <w:t xml:space="preserve"> </w:t>
      </w:r>
      <w:r w:rsidRPr="009C4779">
        <w:rPr>
          <w:rFonts w:ascii="Open Sans" w:eastAsia="Times New Roman" w:hAnsi="Open Sans" w:cs="Open Sans"/>
          <w:color w:val="000000"/>
        </w:rPr>
        <w:t>“It’s okay. Everybody’s doing it.”</w:t>
      </w:r>
      <w:r>
        <w:rPr>
          <w:rFonts w:ascii="Open Sans" w:eastAsia="Times New Roman" w:hAnsi="Open Sans" w:cs="Open Sans"/>
          <w:color w:val="000000"/>
        </w:rPr>
        <w:t xml:space="preserve"> </w:t>
      </w:r>
      <w:r w:rsidRPr="009C4779">
        <w:rPr>
          <w:rFonts w:ascii="Open Sans" w:eastAsia="Times New Roman" w:hAnsi="Open Sans" w:cs="Open Sans"/>
          <w:color w:val="000000"/>
        </w:rPr>
        <w:t>“Just this once.”</w:t>
      </w:r>
    </w:p>
    <w:p w14:paraId="4F3A3C08" w14:textId="77777777" w:rsidR="00B002A8" w:rsidRPr="00727FEC" w:rsidRDefault="00B002A8" w:rsidP="00B002A8">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081DDD8B" w14:textId="77777777" w:rsidR="00B002A8" w:rsidRPr="009C4779" w:rsidRDefault="00B002A8" w:rsidP="00B002A8">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If these statement sound like excuses to do something wrong or to stray from the standards of morality or to go beyond God’s boundaries for human behavior, you are right! When we hear these statements rolled out one after another it is easy to see the common thread; but it might not be quite as easy to recognize what is going on when we seek to give ourselves permission to do something that pushes moral boundaries.</w:t>
      </w:r>
    </w:p>
    <w:p w14:paraId="7CC8E0C7" w14:textId="77777777" w:rsidR="00B002A8" w:rsidRPr="00727FEC" w:rsidRDefault="00B002A8" w:rsidP="00B002A8">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416436D7" w14:textId="77777777" w:rsidR="00B002A8" w:rsidRPr="009C4779" w:rsidRDefault="00B002A8" w:rsidP="00B002A8">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This links to the scripture reading. Moses is up on Mount Sinai receiving God’s law. While he is away, the Israelites get restless. Moses’ brother Aaron permits them to set up a golden calf and allows them to carouse around it, acting “perversely,” as God tells Moses (v. 7). It is not difficult to guess what excuse the Israelites used to justify their misbehavior: “Aaron told us it was okay!” Which leads us to wonder how Aaron came to that conclusion, giving </w:t>
      </w:r>
      <w:r w:rsidRPr="009C4779">
        <w:rPr>
          <w:rFonts w:ascii="Open Sans" w:eastAsia="Times New Roman" w:hAnsi="Open Sans" w:cs="Open Sans"/>
          <w:i/>
          <w:iCs/>
          <w:color w:val="000000"/>
        </w:rPr>
        <w:t>himself </w:t>
      </w:r>
      <w:r w:rsidRPr="009C4779">
        <w:rPr>
          <w:rFonts w:ascii="Open Sans" w:eastAsia="Times New Roman" w:hAnsi="Open Sans" w:cs="Open Sans"/>
          <w:color w:val="000000"/>
        </w:rPr>
        <w:t>permission to act as he did. But before we beat up on Aaron too hard, we must admit that people with a whole lot more experience with and knowledge about the ways of God have done equally immoral things.</w:t>
      </w:r>
    </w:p>
    <w:p w14:paraId="3C98BC62" w14:textId="77777777" w:rsidR="00B002A8" w:rsidRPr="00727FEC" w:rsidRDefault="00B002A8" w:rsidP="00B002A8">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4A7FD31E" w14:textId="77777777" w:rsidR="00B002A8" w:rsidRPr="009C4779" w:rsidRDefault="00B002A8" w:rsidP="00B002A8">
      <w:pPr>
        <w:shd w:val="clear" w:color="auto" w:fill="FFFFFF"/>
        <w:jc w:val="both"/>
        <w:rPr>
          <w:rFonts w:ascii="Open Sans" w:eastAsia="Times New Roman" w:hAnsi="Open Sans" w:cs="Open Sans"/>
          <w:color w:val="000000"/>
        </w:rPr>
      </w:pPr>
      <w:r w:rsidRPr="009C4779">
        <w:rPr>
          <w:rFonts w:ascii="Open Sans" w:eastAsia="Times New Roman" w:hAnsi="Open Sans" w:cs="Open Sans"/>
          <w:color w:val="000000"/>
        </w:rPr>
        <w:t xml:space="preserve">Take Karl Barth, a man described as the greatest Protestant theologian of the 20th century. In 1913, while pastoring in Switzerland, Barth married Nelly Hoffman, with whom he had five children. In 1924, as a professor at the University of Göttingen, Germany, Barth met Charlotte von </w:t>
      </w:r>
      <w:proofErr w:type="spellStart"/>
      <w:r w:rsidRPr="009C4779">
        <w:rPr>
          <w:rFonts w:ascii="Open Sans" w:eastAsia="Times New Roman" w:hAnsi="Open Sans" w:cs="Open Sans"/>
          <w:color w:val="000000"/>
        </w:rPr>
        <w:t>Kirschbaum</w:t>
      </w:r>
      <w:proofErr w:type="spellEnd"/>
      <w:r w:rsidRPr="009C4779">
        <w:rPr>
          <w:rFonts w:ascii="Open Sans" w:eastAsia="Times New Roman" w:hAnsi="Open Sans" w:cs="Open Sans"/>
          <w:color w:val="000000"/>
        </w:rPr>
        <w:t>, who later became his long-time assistant and confidante. In 1929, he moved Charlotte in with his family, despite Nelly’s objection. This arrangement lasted 35 years and put a strain on everyone involved.</w:t>
      </w:r>
    </w:p>
    <w:p w14:paraId="24D305BC" w14:textId="77777777" w:rsidR="00B002A8" w:rsidRPr="00727FEC" w:rsidRDefault="00B002A8" w:rsidP="00B002A8">
      <w:pPr>
        <w:shd w:val="clear" w:color="auto" w:fill="FFFFFF"/>
        <w:rPr>
          <w:rFonts w:ascii="Open Sans" w:eastAsia="Times New Roman" w:hAnsi="Open Sans" w:cs="Open Sans"/>
          <w:color w:val="000000"/>
          <w:sz w:val="16"/>
          <w:szCs w:val="16"/>
        </w:rPr>
      </w:pPr>
      <w:r w:rsidRPr="00727FEC">
        <w:rPr>
          <w:rFonts w:ascii="Open Sans" w:eastAsia="Times New Roman" w:hAnsi="Open Sans" w:cs="Open Sans"/>
          <w:color w:val="000000"/>
          <w:sz w:val="16"/>
          <w:szCs w:val="16"/>
        </w:rPr>
        <w:t> </w:t>
      </w:r>
    </w:p>
    <w:p w14:paraId="7C9641EF" w14:textId="781138AE" w:rsidR="00B002A8" w:rsidRPr="003D1B7B" w:rsidRDefault="00B002A8" w:rsidP="00DF57EB">
      <w:pPr>
        <w:shd w:val="clear" w:color="auto" w:fill="FFFFFF"/>
        <w:jc w:val="both"/>
        <w:rPr>
          <w:rFonts w:ascii="Open Sans" w:hAnsi="Open Sans" w:cs="Open Sans"/>
          <w:sz w:val="14"/>
          <w:szCs w:val="14"/>
        </w:rPr>
      </w:pPr>
      <w:r w:rsidRPr="009C4779">
        <w:rPr>
          <w:rFonts w:ascii="Open Sans" w:eastAsia="Times New Roman" w:hAnsi="Open Sans" w:cs="Open Sans"/>
          <w:color w:val="000000"/>
        </w:rPr>
        <w:t>Barth’s unorthodox living arrangement stunned many who respected Barth as a theologian, a pastor, and as one who helped lead Christian resistance to Hitler and Nazism in Germany. Barth’s theological beliefs are not always easy to categorize, but we know</w:t>
      </w:r>
      <w:r w:rsidR="0041058C">
        <w:rPr>
          <w:rFonts w:ascii="Open Sans" w:eastAsia="Times New Roman" w:hAnsi="Open Sans" w:cs="Open Sans"/>
          <w:color w:val="000000"/>
        </w:rPr>
        <w:t xml:space="preserve"> he</w:t>
      </w:r>
    </w:p>
    <w:sectPr w:rsidR="00B002A8" w:rsidRPr="003D1B7B" w:rsidSect="00412505">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3A800" w14:textId="77777777" w:rsidR="00B52F65" w:rsidRDefault="00B52F65" w:rsidP="000432F2">
      <w:pPr>
        <w:spacing w:before="0" w:after="0"/>
      </w:pPr>
      <w:r>
        <w:separator/>
      </w:r>
    </w:p>
  </w:endnote>
  <w:endnote w:type="continuationSeparator" w:id="0">
    <w:p w14:paraId="4BEBD025" w14:textId="77777777" w:rsidR="00B52F65" w:rsidRDefault="00B52F65" w:rsidP="000432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4907C" w14:textId="2DA12714" w:rsidR="000432F2" w:rsidRDefault="000432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EC9D3" w14:textId="77777777" w:rsidR="00B52F65" w:rsidRDefault="00B52F65" w:rsidP="000432F2">
      <w:pPr>
        <w:spacing w:before="0" w:after="0"/>
      </w:pPr>
      <w:r>
        <w:separator/>
      </w:r>
    </w:p>
  </w:footnote>
  <w:footnote w:type="continuationSeparator" w:id="0">
    <w:p w14:paraId="43D9AC8A" w14:textId="77777777" w:rsidR="00B52F65" w:rsidRDefault="00B52F65" w:rsidP="000432F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71BCB"/>
    <w:multiLevelType w:val="multilevel"/>
    <w:tmpl w:val="E434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63A25"/>
    <w:multiLevelType w:val="hybridMultilevel"/>
    <w:tmpl w:val="CA4C6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26"/>
    <w:rsid w:val="00005163"/>
    <w:rsid w:val="00010133"/>
    <w:rsid w:val="00012ABA"/>
    <w:rsid w:val="00030C82"/>
    <w:rsid w:val="00033237"/>
    <w:rsid w:val="00035E58"/>
    <w:rsid w:val="000432F2"/>
    <w:rsid w:val="00057621"/>
    <w:rsid w:val="00057E1F"/>
    <w:rsid w:val="00073B87"/>
    <w:rsid w:val="00094268"/>
    <w:rsid w:val="00095296"/>
    <w:rsid w:val="000B2B69"/>
    <w:rsid w:val="000D2A71"/>
    <w:rsid w:val="00104569"/>
    <w:rsid w:val="001127A1"/>
    <w:rsid w:val="00114906"/>
    <w:rsid w:val="00116F9B"/>
    <w:rsid w:val="00145A1A"/>
    <w:rsid w:val="00151626"/>
    <w:rsid w:val="001612C0"/>
    <w:rsid w:val="001627E0"/>
    <w:rsid w:val="001652BA"/>
    <w:rsid w:val="00170748"/>
    <w:rsid w:val="0017638F"/>
    <w:rsid w:val="00187C86"/>
    <w:rsid w:val="001A3337"/>
    <w:rsid w:val="001A487C"/>
    <w:rsid w:val="001B2F53"/>
    <w:rsid w:val="001C7C74"/>
    <w:rsid w:val="001D2F32"/>
    <w:rsid w:val="001F7AA0"/>
    <w:rsid w:val="0021181A"/>
    <w:rsid w:val="002229D3"/>
    <w:rsid w:val="00227BD9"/>
    <w:rsid w:val="0023617A"/>
    <w:rsid w:val="0024071F"/>
    <w:rsid w:val="00242B49"/>
    <w:rsid w:val="002567CF"/>
    <w:rsid w:val="002857A3"/>
    <w:rsid w:val="00285988"/>
    <w:rsid w:val="00295994"/>
    <w:rsid w:val="002D21F3"/>
    <w:rsid w:val="002D7533"/>
    <w:rsid w:val="00300528"/>
    <w:rsid w:val="0030443C"/>
    <w:rsid w:val="00306626"/>
    <w:rsid w:val="00311536"/>
    <w:rsid w:val="00313226"/>
    <w:rsid w:val="00317D83"/>
    <w:rsid w:val="00324A12"/>
    <w:rsid w:val="00341161"/>
    <w:rsid w:val="0034410A"/>
    <w:rsid w:val="00345F1F"/>
    <w:rsid w:val="00373D41"/>
    <w:rsid w:val="003D1B7B"/>
    <w:rsid w:val="003D3F43"/>
    <w:rsid w:val="003D5C14"/>
    <w:rsid w:val="003E5781"/>
    <w:rsid w:val="003E6439"/>
    <w:rsid w:val="003F2F61"/>
    <w:rsid w:val="004008E7"/>
    <w:rsid w:val="0041058C"/>
    <w:rsid w:val="00412505"/>
    <w:rsid w:val="00415B4E"/>
    <w:rsid w:val="0042213F"/>
    <w:rsid w:val="00440B9A"/>
    <w:rsid w:val="00441A05"/>
    <w:rsid w:val="004600C9"/>
    <w:rsid w:val="00470D81"/>
    <w:rsid w:val="0047621E"/>
    <w:rsid w:val="0048790E"/>
    <w:rsid w:val="00493022"/>
    <w:rsid w:val="004957B5"/>
    <w:rsid w:val="004B0CC3"/>
    <w:rsid w:val="004C216D"/>
    <w:rsid w:val="004C45F5"/>
    <w:rsid w:val="004D069D"/>
    <w:rsid w:val="004F3A5A"/>
    <w:rsid w:val="00502D93"/>
    <w:rsid w:val="00505B36"/>
    <w:rsid w:val="005101E3"/>
    <w:rsid w:val="00540772"/>
    <w:rsid w:val="00543327"/>
    <w:rsid w:val="0056154B"/>
    <w:rsid w:val="00573F6F"/>
    <w:rsid w:val="005777FA"/>
    <w:rsid w:val="00587BD9"/>
    <w:rsid w:val="005B1932"/>
    <w:rsid w:val="005C036D"/>
    <w:rsid w:val="005E6F8A"/>
    <w:rsid w:val="0062348F"/>
    <w:rsid w:val="006253ED"/>
    <w:rsid w:val="0063647D"/>
    <w:rsid w:val="006414EE"/>
    <w:rsid w:val="00642F4A"/>
    <w:rsid w:val="00643080"/>
    <w:rsid w:val="00651C71"/>
    <w:rsid w:val="00652E53"/>
    <w:rsid w:val="00655967"/>
    <w:rsid w:val="00675243"/>
    <w:rsid w:val="00685BC5"/>
    <w:rsid w:val="0069500F"/>
    <w:rsid w:val="006A6581"/>
    <w:rsid w:val="006B77E1"/>
    <w:rsid w:val="006D0F2D"/>
    <w:rsid w:val="006D11D6"/>
    <w:rsid w:val="006D3015"/>
    <w:rsid w:val="006D61CE"/>
    <w:rsid w:val="006D7884"/>
    <w:rsid w:val="006E1ADC"/>
    <w:rsid w:val="006E738F"/>
    <w:rsid w:val="00700DA6"/>
    <w:rsid w:val="00707E6B"/>
    <w:rsid w:val="00721E0B"/>
    <w:rsid w:val="00727FEC"/>
    <w:rsid w:val="00730877"/>
    <w:rsid w:val="0073234A"/>
    <w:rsid w:val="00735E9C"/>
    <w:rsid w:val="00736F4F"/>
    <w:rsid w:val="00737FCB"/>
    <w:rsid w:val="00746A76"/>
    <w:rsid w:val="007517F3"/>
    <w:rsid w:val="00762847"/>
    <w:rsid w:val="00767A5B"/>
    <w:rsid w:val="007B547A"/>
    <w:rsid w:val="007B7543"/>
    <w:rsid w:val="007C615A"/>
    <w:rsid w:val="007E0EB3"/>
    <w:rsid w:val="00804687"/>
    <w:rsid w:val="00804D9F"/>
    <w:rsid w:val="00825515"/>
    <w:rsid w:val="0082603D"/>
    <w:rsid w:val="00833B74"/>
    <w:rsid w:val="008356B4"/>
    <w:rsid w:val="008358FE"/>
    <w:rsid w:val="00841A4C"/>
    <w:rsid w:val="00842A7E"/>
    <w:rsid w:val="00874B3C"/>
    <w:rsid w:val="008836CE"/>
    <w:rsid w:val="008A0A37"/>
    <w:rsid w:val="008A18BF"/>
    <w:rsid w:val="008A1B8C"/>
    <w:rsid w:val="008C41A6"/>
    <w:rsid w:val="008C7BE6"/>
    <w:rsid w:val="008D4E1C"/>
    <w:rsid w:val="008E0122"/>
    <w:rsid w:val="008E4E2F"/>
    <w:rsid w:val="008F7C1D"/>
    <w:rsid w:val="00911BAC"/>
    <w:rsid w:val="00917BDC"/>
    <w:rsid w:val="00920229"/>
    <w:rsid w:val="00927FAA"/>
    <w:rsid w:val="00930719"/>
    <w:rsid w:val="0093154F"/>
    <w:rsid w:val="00932EAE"/>
    <w:rsid w:val="00936EB4"/>
    <w:rsid w:val="00942A1F"/>
    <w:rsid w:val="00966A3A"/>
    <w:rsid w:val="009774B7"/>
    <w:rsid w:val="00982B8C"/>
    <w:rsid w:val="00983E45"/>
    <w:rsid w:val="009861A6"/>
    <w:rsid w:val="0098638A"/>
    <w:rsid w:val="0098786F"/>
    <w:rsid w:val="009C25C2"/>
    <w:rsid w:val="009C4779"/>
    <w:rsid w:val="009D193B"/>
    <w:rsid w:val="009E06CA"/>
    <w:rsid w:val="009E1E5E"/>
    <w:rsid w:val="009E7452"/>
    <w:rsid w:val="009F2583"/>
    <w:rsid w:val="009F5B0B"/>
    <w:rsid w:val="00A03424"/>
    <w:rsid w:val="00A162E5"/>
    <w:rsid w:val="00A25477"/>
    <w:rsid w:val="00A46D9C"/>
    <w:rsid w:val="00A542AB"/>
    <w:rsid w:val="00A6045A"/>
    <w:rsid w:val="00A735CA"/>
    <w:rsid w:val="00A82EEF"/>
    <w:rsid w:val="00AC1FC6"/>
    <w:rsid w:val="00AE57E1"/>
    <w:rsid w:val="00AE6D18"/>
    <w:rsid w:val="00AF5359"/>
    <w:rsid w:val="00B002A8"/>
    <w:rsid w:val="00B03913"/>
    <w:rsid w:val="00B06E25"/>
    <w:rsid w:val="00B2408B"/>
    <w:rsid w:val="00B354F7"/>
    <w:rsid w:val="00B4266A"/>
    <w:rsid w:val="00B52F65"/>
    <w:rsid w:val="00B609E5"/>
    <w:rsid w:val="00B70F6D"/>
    <w:rsid w:val="00B96689"/>
    <w:rsid w:val="00BA6271"/>
    <w:rsid w:val="00BA63B2"/>
    <w:rsid w:val="00BA7076"/>
    <w:rsid w:val="00BC2118"/>
    <w:rsid w:val="00BE2F8D"/>
    <w:rsid w:val="00BE5B14"/>
    <w:rsid w:val="00BF411A"/>
    <w:rsid w:val="00C02CBD"/>
    <w:rsid w:val="00C15ABF"/>
    <w:rsid w:val="00C21288"/>
    <w:rsid w:val="00C304CB"/>
    <w:rsid w:val="00C33E4B"/>
    <w:rsid w:val="00C3676D"/>
    <w:rsid w:val="00C54842"/>
    <w:rsid w:val="00C57D29"/>
    <w:rsid w:val="00C86E93"/>
    <w:rsid w:val="00CA7603"/>
    <w:rsid w:val="00CB52D2"/>
    <w:rsid w:val="00CB6FB3"/>
    <w:rsid w:val="00CD2F83"/>
    <w:rsid w:val="00CE1B74"/>
    <w:rsid w:val="00CE7EAF"/>
    <w:rsid w:val="00CF2DA0"/>
    <w:rsid w:val="00CF4492"/>
    <w:rsid w:val="00D00DE8"/>
    <w:rsid w:val="00D13EA4"/>
    <w:rsid w:val="00D26561"/>
    <w:rsid w:val="00D26C75"/>
    <w:rsid w:val="00D543CE"/>
    <w:rsid w:val="00D609A6"/>
    <w:rsid w:val="00D649E5"/>
    <w:rsid w:val="00D72EE9"/>
    <w:rsid w:val="00D86045"/>
    <w:rsid w:val="00DB2DB4"/>
    <w:rsid w:val="00DD32D5"/>
    <w:rsid w:val="00DD78E0"/>
    <w:rsid w:val="00DE59D3"/>
    <w:rsid w:val="00DF57EB"/>
    <w:rsid w:val="00E013BE"/>
    <w:rsid w:val="00E02700"/>
    <w:rsid w:val="00E03663"/>
    <w:rsid w:val="00E07AAE"/>
    <w:rsid w:val="00E26EDD"/>
    <w:rsid w:val="00E36928"/>
    <w:rsid w:val="00E409FE"/>
    <w:rsid w:val="00E44D45"/>
    <w:rsid w:val="00E53998"/>
    <w:rsid w:val="00E548B4"/>
    <w:rsid w:val="00E6510F"/>
    <w:rsid w:val="00E664A1"/>
    <w:rsid w:val="00E84161"/>
    <w:rsid w:val="00E93D86"/>
    <w:rsid w:val="00ED1D26"/>
    <w:rsid w:val="00EE0C77"/>
    <w:rsid w:val="00EE1FBA"/>
    <w:rsid w:val="00F25BF8"/>
    <w:rsid w:val="00F345FE"/>
    <w:rsid w:val="00F4395B"/>
    <w:rsid w:val="00F503F2"/>
    <w:rsid w:val="00F571E3"/>
    <w:rsid w:val="00F75023"/>
    <w:rsid w:val="00F7675E"/>
    <w:rsid w:val="00F77033"/>
    <w:rsid w:val="00F92DAA"/>
    <w:rsid w:val="00FB4720"/>
    <w:rsid w:val="00FC3801"/>
    <w:rsid w:val="00FE212C"/>
    <w:rsid w:val="00FE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43FC"/>
  <w15:chartTrackingRefBased/>
  <w15:docId w15:val="{38888ECD-29DA-4C60-A0C4-309A321B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62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06626"/>
    <w:rPr>
      <w:b/>
      <w:bCs/>
    </w:rPr>
  </w:style>
  <w:style w:type="character" w:styleId="Hyperlink">
    <w:name w:val="Hyperlink"/>
    <w:basedOn w:val="DefaultParagraphFont"/>
    <w:uiPriority w:val="99"/>
    <w:unhideWhenUsed/>
    <w:rsid w:val="00306626"/>
    <w:rPr>
      <w:color w:val="0000FF"/>
      <w:u w:val="single"/>
    </w:rPr>
  </w:style>
  <w:style w:type="character" w:styleId="Emphasis">
    <w:name w:val="Emphasis"/>
    <w:basedOn w:val="DefaultParagraphFont"/>
    <w:uiPriority w:val="20"/>
    <w:qFormat/>
    <w:rsid w:val="00306626"/>
    <w:rPr>
      <w:i/>
      <w:iCs/>
    </w:rPr>
  </w:style>
  <w:style w:type="paragraph" w:styleId="ListParagraph">
    <w:name w:val="List Paragraph"/>
    <w:basedOn w:val="Normal"/>
    <w:uiPriority w:val="34"/>
    <w:qFormat/>
    <w:rsid w:val="00573F6F"/>
    <w:pPr>
      <w:ind w:left="720"/>
      <w:contextualSpacing/>
    </w:pPr>
  </w:style>
  <w:style w:type="paragraph" w:styleId="Header">
    <w:name w:val="header"/>
    <w:basedOn w:val="Normal"/>
    <w:link w:val="HeaderChar"/>
    <w:uiPriority w:val="99"/>
    <w:unhideWhenUsed/>
    <w:rsid w:val="000432F2"/>
    <w:pPr>
      <w:tabs>
        <w:tab w:val="center" w:pos="4680"/>
        <w:tab w:val="right" w:pos="9360"/>
      </w:tabs>
      <w:spacing w:before="0" w:after="0"/>
    </w:pPr>
  </w:style>
  <w:style w:type="character" w:customStyle="1" w:styleId="HeaderChar">
    <w:name w:val="Header Char"/>
    <w:basedOn w:val="DefaultParagraphFont"/>
    <w:link w:val="Header"/>
    <w:uiPriority w:val="99"/>
    <w:rsid w:val="000432F2"/>
  </w:style>
  <w:style w:type="paragraph" w:styleId="Footer">
    <w:name w:val="footer"/>
    <w:basedOn w:val="Normal"/>
    <w:link w:val="FooterChar"/>
    <w:uiPriority w:val="99"/>
    <w:unhideWhenUsed/>
    <w:rsid w:val="000432F2"/>
    <w:pPr>
      <w:tabs>
        <w:tab w:val="center" w:pos="4680"/>
        <w:tab w:val="right" w:pos="9360"/>
      </w:tabs>
      <w:spacing w:before="0" w:after="0"/>
    </w:pPr>
  </w:style>
  <w:style w:type="character" w:customStyle="1" w:styleId="FooterChar">
    <w:name w:val="Footer Char"/>
    <w:basedOn w:val="DefaultParagraphFont"/>
    <w:link w:val="Footer"/>
    <w:uiPriority w:val="99"/>
    <w:rsid w:val="000432F2"/>
  </w:style>
  <w:style w:type="character" w:styleId="UnresolvedMention">
    <w:name w:val="Unresolved Mention"/>
    <w:basedOn w:val="DefaultParagraphFont"/>
    <w:uiPriority w:val="99"/>
    <w:semiHidden/>
    <w:unhideWhenUsed/>
    <w:rsid w:val="0015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1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k.springer.com/article/10.1007/s11301-017-01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290</cp:revision>
  <dcterms:created xsi:type="dcterms:W3CDTF">2020-09-24T16:13:00Z</dcterms:created>
  <dcterms:modified xsi:type="dcterms:W3CDTF">2020-10-07T18:50:00Z</dcterms:modified>
</cp:coreProperties>
</file>